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6FF13" w14:textId="592E3181" w:rsidR="00167924" w:rsidRPr="00AC3CD2" w:rsidRDefault="00167924" w:rsidP="00167924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AC3CD2">
        <w:rPr>
          <w:rFonts w:eastAsiaTheme="minorHAnsi" w:cs="Arial"/>
          <w:b/>
          <w:bCs/>
          <w:sz w:val="24"/>
          <w:szCs w:val="24"/>
          <w:lang w:val="en-US"/>
        </w:rPr>
        <w:t>3GPP TSG RAN WG2 #1</w:t>
      </w:r>
      <w:r>
        <w:rPr>
          <w:rFonts w:eastAsiaTheme="minorHAnsi" w:cs="Arial"/>
          <w:b/>
          <w:bCs/>
          <w:sz w:val="24"/>
          <w:szCs w:val="24"/>
          <w:lang w:val="en-US"/>
        </w:rPr>
        <w:t>23bis</w:t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 </w:t>
      </w:r>
      <w:r w:rsidR="00D74FFD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D74FFD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D74FFD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D74FFD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0F69BF" w:rsidRPr="000F69BF">
        <w:rPr>
          <w:rFonts w:eastAsiaTheme="minorHAnsi" w:cs="Arial"/>
          <w:b/>
          <w:bCs/>
          <w:sz w:val="24"/>
          <w:szCs w:val="24"/>
          <w:lang w:val="en-US"/>
        </w:rPr>
        <w:t>R2-231080</w:t>
      </w:r>
      <w:r w:rsidR="000F69BF">
        <w:rPr>
          <w:rFonts w:eastAsiaTheme="minorHAnsi" w:cs="Arial"/>
          <w:b/>
          <w:bCs/>
          <w:sz w:val="24"/>
          <w:szCs w:val="24"/>
          <w:lang w:val="en-US"/>
        </w:rPr>
        <w:t>3</w:t>
      </w:r>
    </w:p>
    <w:p w14:paraId="2FF432C0" w14:textId="4D9B6DC5" w:rsidR="00167924" w:rsidRPr="00AC3CD2" w:rsidRDefault="00167924" w:rsidP="00167924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Xiamen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China, 9</w:t>
      </w:r>
      <w:r w:rsidRPr="00D74FFD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– 13</w:t>
      </w:r>
      <w:r w:rsidRPr="00D74FFD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</w:t>
      </w:r>
      <w:proofErr w:type="gramStart"/>
      <w:r>
        <w:rPr>
          <w:rFonts w:eastAsiaTheme="minorEastAsia" w:cs="Arial"/>
          <w:b/>
          <w:bCs/>
          <w:sz w:val="24"/>
          <w:szCs w:val="24"/>
          <w:lang w:val="en-US" w:eastAsia="ko-KR"/>
        </w:rPr>
        <w:t>October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>,</w:t>
      </w:r>
      <w:proofErr w:type="gramEnd"/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202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3</w:t>
      </w:r>
    </w:p>
    <w:p w14:paraId="6584FA6E" w14:textId="77777777" w:rsidR="00E06B61" w:rsidRPr="009B0E07" w:rsidRDefault="00E06B61" w:rsidP="00E06B61">
      <w:pPr>
        <w:pStyle w:val="CRCoverPage"/>
        <w:tabs>
          <w:tab w:val="left" w:pos="1980"/>
        </w:tabs>
        <w:spacing w:line="259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</w:p>
    <w:p w14:paraId="39883C2E" w14:textId="16BF9621" w:rsidR="00E06B61" w:rsidRPr="00294F9F" w:rsidRDefault="00E06B61" w:rsidP="00E06B61">
      <w:pPr>
        <w:pStyle w:val="CRCoverPage"/>
        <w:tabs>
          <w:tab w:val="left" w:pos="1980"/>
        </w:tabs>
        <w:spacing w:line="259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eastAsia="ja-JP"/>
        </w:rPr>
      </w:pPr>
      <w:r w:rsidRPr="00294F9F">
        <w:rPr>
          <w:rFonts w:asciiTheme="minorHAnsi" w:hAnsiTheme="minorHAnsi" w:cstheme="minorHAnsi"/>
          <w:b/>
          <w:bCs/>
          <w:sz w:val="24"/>
          <w:szCs w:val="24"/>
        </w:rPr>
        <w:t>Agenda Item:</w:t>
      </w:r>
      <w:r w:rsidRPr="00294F9F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0F4CCC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="00387E49" w:rsidRPr="00294F9F">
        <w:rPr>
          <w:rFonts w:asciiTheme="minorHAnsi" w:hAnsiTheme="minorHAnsi" w:cstheme="minorHAnsi"/>
          <w:b/>
          <w:bCs/>
          <w:sz w:val="24"/>
          <w:szCs w:val="24"/>
        </w:rPr>
        <w:t>.4.2.1</w:t>
      </w:r>
    </w:p>
    <w:p w14:paraId="3A7991F8" w14:textId="77777777" w:rsidR="00E06B61" w:rsidRPr="00294F9F" w:rsidRDefault="00E06B61" w:rsidP="00E06B61">
      <w:pPr>
        <w:tabs>
          <w:tab w:val="left" w:pos="1985"/>
        </w:tabs>
        <w:rPr>
          <w:rFonts w:asciiTheme="minorHAnsi" w:hAnsiTheme="minorHAnsi" w:cstheme="minorHAnsi"/>
          <w:bCs/>
          <w:sz w:val="24"/>
          <w:szCs w:val="24"/>
        </w:rPr>
      </w:pPr>
      <w:r w:rsidRPr="00294F9F">
        <w:rPr>
          <w:rFonts w:asciiTheme="minorHAnsi" w:hAnsiTheme="minorHAnsi" w:cstheme="minorHAnsi"/>
          <w:b/>
          <w:bCs/>
          <w:sz w:val="24"/>
          <w:szCs w:val="24"/>
        </w:rPr>
        <w:t>Source:</w:t>
      </w:r>
      <w:r w:rsidRPr="00294F9F">
        <w:rPr>
          <w:rFonts w:asciiTheme="minorHAnsi" w:hAnsiTheme="minorHAnsi" w:cstheme="minorHAnsi"/>
          <w:b/>
          <w:bCs/>
          <w:sz w:val="24"/>
          <w:szCs w:val="24"/>
        </w:rPr>
        <w:tab/>
        <w:t>InterDigital, Inc.</w:t>
      </w:r>
    </w:p>
    <w:p w14:paraId="64E1A817" w14:textId="5EA1E70E" w:rsidR="00E06B61" w:rsidRPr="00294F9F" w:rsidRDefault="00E06B61" w:rsidP="00E06B61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 w:rsidRPr="00294F9F">
        <w:rPr>
          <w:rFonts w:asciiTheme="minorHAnsi" w:hAnsiTheme="minorHAnsi" w:cstheme="minorHAnsi"/>
          <w:b/>
          <w:bCs/>
          <w:sz w:val="24"/>
          <w:szCs w:val="24"/>
        </w:rPr>
        <w:t>Title:</w:t>
      </w:r>
      <w:r w:rsidRPr="00294F9F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167924">
        <w:rPr>
          <w:rFonts w:asciiTheme="minorHAnsi" w:hAnsiTheme="minorHAnsi" w:cstheme="minorHAnsi"/>
          <w:b/>
          <w:bCs/>
          <w:sz w:val="24"/>
          <w:szCs w:val="24"/>
        </w:rPr>
        <w:t>Fast</w:t>
      </w:r>
      <w:r w:rsidR="00C54AE8">
        <w:rPr>
          <w:rFonts w:asciiTheme="minorHAnsi" w:hAnsiTheme="minorHAnsi" w:cstheme="minorHAnsi"/>
          <w:b/>
          <w:bCs/>
          <w:sz w:val="24"/>
          <w:szCs w:val="24"/>
        </w:rPr>
        <w:t xml:space="preserve"> RLF </w:t>
      </w:r>
      <w:r w:rsidR="00167924">
        <w:rPr>
          <w:rFonts w:asciiTheme="minorHAnsi" w:hAnsiTheme="minorHAnsi" w:cstheme="minorHAnsi"/>
          <w:b/>
          <w:bCs/>
          <w:sz w:val="24"/>
          <w:szCs w:val="24"/>
        </w:rPr>
        <w:t>for LTM execution</w:t>
      </w:r>
      <w:r w:rsidR="004D2E3F" w:rsidRPr="00294F9F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3FFA61C2" w14:textId="77777777" w:rsidR="00E06B61" w:rsidRPr="00294F9F" w:rsidRDefault="00E06B61" w:rsidP="00E06B61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 w:rsidRPr="00294F9F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294F9F">
        <w:rPr>
          <w:rFonts w:asciiTheme="minorHAnsi" w:hAnsiTheme="minorHAnsi" w:cstheme="minorHAnsi"/>
          <w:b/>
          <w:bCs/>
          <w:sz w:val="24"/>
          <w:szCs w:val="24"/>
        </w:rPr>
        <w:tab/>
        <w:t>Discussion</w:t>
      </w:r>
    </w:p>
    <w:p w14:paraId="03851C6F" w14:textId="7A016DF2" w:rsidR="00E06B61" w:rsidRPr="00294F9F" w:rsidRDefault="00E06B61" w:rsidP="00E06B6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Theme="minorHAnsi" w:hAnsiTheme="minorHAnsi" w:cstheme="minorHAnsi"/>
        </w:rPr>
      </w:pPr>
      <w:r w:rsidRPr="00294F9F">
        <w:rPr>
          <w:rFonts w:asciiTheme="minorHAnsi" w:hAnsiTheme="minorHAnsi" w:cstheme="minorHAnsi"/>
        </w:rPr>
        <w:t>Introduction</w:t>
      </w:r>
    </w:p>
    <w:p w14:paraId="36477409" w14:textId="163BDF08" w:rsidR="00091528" w:rsidRPr="00294F9F" w:rsidRDefault="00D80ED7" w:rsidP="00E06B61">
      <w:pPr>
        <w:jc w:val="both"/>
        <w:rPr>
          <w:rFonts w:asciiTheme="minorHAnsi" w:hAnsiTheme="minorHAnsi" w:cstheme="minorHAnsi"/>
        </w:rPr>
      </w:pPr>
      <w:r w:rsidRPr="00294F9F">
        <w:rPr>
          <w:rFonts w:asciiTheme="minorHAnsi" w:hAnsiTheme="minorHAnsi" w:cstheme="minorHAnsi"/>
        </w:rPr>
        <w:t>The WI on further NR mobility enhancements</w:t>
      </w:r>
      <w:r w:rsidR="005A63F0" w:rsidRPr="00294F9F">
        <w:rPr>
          <w:rFonts w:asciiTheme="minorHAnsi" w:hAnsiTheme="minorHAnsi" w:cstheme="minorHAnsi"/>
        </w:rPr>
        <w:t xml:space="preserve"> </w:t>
      </w:r>
      <w:r w:rsidR="005A63F0" w:rsidRPr="00294F9F">
        <w:rPr>
          <w:rFonts w:asciiTheme="minorHAnsi" w:hAnsiTheme="minorHAnsi" w:cstheme="minorHAnsi"/>
        </w:rPr>
        <w:fldChar w:fldCharType="begin"/>
      </w:r>
      <w:r w:rsidR="005A63F0" w:rsidRPr="00294F9F">
        <w:rPr>
          <w:rFonts w:asciiTheme="minorHAnsi" w:hAnsiTheme="minorHAnsi" w:cstheme="minorHAnsi"/>
        </w:rPr>
        <w:instrText xml:space="preserve"> REF _Ref110867306 \r \h </w:instrText>
      </w:r>
      <w:r w:rsidR="00294F9F">
        <w:rPr>
          <w:rFonts w:asciiTheme="minorHAnsi" w:hAnsiTheme="minorHAnsi" w:cstheme="minorHAnsi"/>
        </w:rPr>
        <w:instrText xml:space="preserve"> \* MERGEFORMAT </w:instrText>
      </w:r>
      <w:r w:rsidR="005A63F0" w:rsidRPr="00294F9F">
        <w:rPr>
          <w:rFonts w:asciiTheme="minorHAnsi" w:hAnsiTheme="minorHAnsi" w:cstheme="minorHAnsi"/>
        </w:rPr>
      </w:r>
      <w:r w:rsidR="005A63F0" w:rsidRPr="00294F9F">
        <w:rPr>
          <w:rFonts w:asciiTheme="minorHAnsi" w:hAnsiTheme="minorHAnsi" w:cstheme="minorHAnsi"/>
        </w:rPr>
        <w:fldChar w:fldCharType="separate"/>
      </w:r>
      <w:r w:rsidR="005A63F0" w:rsidRPr="00294F9F">
        <w:rPr>
          <w:rFonts w:asciiTheme="minorHAnsi" w:hAnsiTheme="minorHAnsi" w:cstheme="minorHAnsi"/>
        </w:rPr>
        <w:t>[1]</w:t>
      </w:r>
      <w:r w:rsidR="005A63F0" w:rsidRPr="00294F9F">
        <w:rPr>
          <w:rFonts w:asciiTheme="minorHAnsi" w:hAnsiTheme="minorHAnsi" w:cstheme="minorHAnsi"/>
        </w:rPr>
        <w:fldChar w:fldCharType="end"/>
      </w:r>
      <w:r w:rsidRPr="00294F9F">
        <w:rPr>
          <w:rFonts w:asciiTheme="minorHAnsi" w:hAnsiTheme="minorHAnsi" w:cstheme="minorHAnsi"/>
        </w:rPr>
        <w:t xml:space="preserve"> includes the</w:t>
      </w:r>
      <w:r w:rsidR="005A63F0" w:rsidRPr="00294F9F">
        <w:rPr>
          <w:rFonts w:asciiTheme="minorHAnsi" w:hAnsiTheme="minorHAnsi" w:cstheme="minorHAnsi"/>
        </w:rPr>
        <w:t xml:space="preserve"> </w:t>
      </w:r>
      <w:r w:rsidRPr="00294F9F">
        <w:rPr>
          <w:rFonts w:asciiTheme="minorHAnsi" w:hAnsiTheme="minorHAnsi" w:cstheme="minorHAnsi"/>
        </w:rPr>
        <w:t>following objectives for L1/2 based inter-cell mobility</w:t>
      </w:r>
      <w:r w:rsidR="005A63F0" w:rsidRPr="00294F9F">
        <w:rPr>
          <w:rFonts w:asciiTheme="minorHAnsi" w:hAnsiTheme="minorHAnsi" w:cstheme="minorHAnsi"/>
        </w:rPr>
        <w:t>:</w:t>
      </w:r>
      <w:r w:rsidRPr="00294F9F">
        <w:rPr>
          <w:rFonts w:asciiTheme="minorHAnsi" w:hAnsiTheme="minorHAnsi" w:cstheme="minorHAnsi"/>
        </w:rPr>
        <w:t xml:space="preserve"> </w:t>
      </w:r>
    </w:p>
    <w:p w14:paraId="67F4B437" w14:textId="77777777" w:rsidR="00D80ED7" w:rsidRPr="00294F9F" w:rsidRDefault="00D80ED7" w:rsidP="00E06B61">
      <w:pPr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4121" w:rsidRPr="00294F9F" w14:paraId="18C0D57F" w14:textId="77777777" w:rsidTr="008C4121">
        <w:tc>
          <w:tcPr>
            <w:tcW w:w="9629" w:type="dxa"/>
          </w:tcPr>
          <w:p w14:paraId="38CB2707" w14:textId="77777777" w:rsidR="008C4121" w:rsidRPr="00294F9F" w:rsidRDefault="008C4121" w:rsidP="008C4121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Cs/>
              </w:rPr>
            </w:pPr>
            <w:r w:rsidRPr="00294F9F">
              <w:rPr>
                <w:rFonts w:asciiTheme="minorHAnsi" w:hAnsiTheme="minorHAnsi" w:cstheme="minorHAnsi"/>
                <w:bCs/>
              </w:rPr>
              <w:t>To specify mechanism and procedures of L1/L2 based inter-cell mobility for mobility latency reduction:</w:t>
            </w:r>
          </w:p>
          <w:p w14:paraId="64A512BB" w14:textId="77777777" w:rsidR="008C4121" w:rsidRPr="00294F9F" w:rsidRDefault="008C4121" w:rsidP="008C412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Cs/>
              </w:rPr>
            </w:pPr>
            <w:r w:rsidRPr="00294F9F">
              <w:rPr>
                <w:rFonts w:asciiTheme="minorHAnsi" w:hAnsiTheme="minorHAnsi" w:cstheme="minorHAnsi"/>
                <w:bCs/>
              </w:rPr>
              <w:t>Configuration and maintenance for multiple candidate cells to allow fast application of configurations for candidate cells [RAN2, RAN3]</w:t>
            </w:r>
          </w:p>
          <w:p w14:paraId="2BCC6BF2" w14:textId="77777777" w:rsidR="008C4121" w:rsidRPr="00294F9F" w:rsidRDefault="008C4121" w:rsidP="008C412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Cs/>
              </w:rPr>
            </w:pPr>
            <w:r w:rsidRPr="00294F9F">
              <w:rPr>
                <w:rFonts w:asciiTheme="minorHAnsi" w:hAnsiTheme="minorHAnsi" w:cstheme="minorHAnsi"/>
                <w:bCs/>
              </w:rPr>
              <w:t xml:space="preserve">Dynamic switch mechanism among candidate serving cells (including </w:t>
            </w:r>
            <w:proofErr w:type="spellStart"/>
            <w:r w:rsidRPr="00294F9F">
              <w:rPr>
                <w:rFonts w:asciiTheme="minorHAnsi" w:hAnsiTheme="minorHAnsi" w:cstheme="minorHAnsi"/>
                <w:bCs/>
              </w:rPr>
              <w:t>SpCell</w:t>
            </w:r>
            <w:proofErr w:type="spellEnd"/>
            <w:r w:rsidRPr="00294F9F">
              <w:rPr>
                <w:rFonts w:asciiTheme="minorHAnsi" w:hAnsiTheme="minorHAnsi" w:cstheme="minorHAnsi"/>
                <w:bCs/>
              </w:rPr>
              <w:t xml:space="preserve"> and </w:t>
            </w:r>
            <w:proofErr w:type="spellStart"/>
            <w:r w:rsidRPr="00294F9F">
              <w:rPr>
                <w:rFonts w:asciiTheme="minorHAnsi" w:hAnsiTheme="minorHAnsi" w:cstheme="minorHAnsi"/>
                <w:bCs/>
              </w:rPr>
              <w:t>SCell</w:t>
            </w:r>
            <w:proofErr w:type="spellEnd"/>
            <w:r w:rsidRPr="00294F9F">
              <w:rPr>
                <w:rFonts w:asciiTheme="minorHAnsi" w:hAnsiTheme="minorHAnsi" w:cstheme="minorHAnsi"/>
                <w:bCs/>
              </w:rPr>
              <w:t>) for the potential applicable scenarios based on L1/L2 signalling [RAN2, RAN1]</w:t>
            </w:r>
          </w:p>
          <w:p w14:paraId="5C55FEDA" w14:textId="77777777" w:rsidR="008C4121" w:rsidRPr="00294F9F" w:rsidRDefault="008C4121" w:rsidP="008C412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Cs/>
              </w:rPr>
            </w:pPr>
            <w:r w:rsidRPr="00294F9F">
              <w:rPr>
                <w:rFonts w:asciiTheme="minorHAnsi" w:hAnsiTheme="minorHAnsi" w:cstheme="minorHAnsi"/>
                <w:bCs/>
              </w:rPr>
              <w:t>L1 enhancements for inter-cell beam management, including L1 measurement and reporting, and beam indication [RAN1, RAN2]</w:t>
            </w:r>
          </w:p>
          <w:p w14:paraId="6A1EC629" w14:textId="77777777" w:rsidR="008C4121" w:rsidRPr="00294F9F" w:rsidRDefault="008C4121" w:rsidP="008C4121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Cs/>
                <w:i/>
              </w:rPr>
            </w:pPr>
            <w:r w:rsidRPr="00294F9F">
              <w:rPr>
                <w:rFonts w:asciiTheme="minorHAnsi" w:hAnsiTheme="minorHAnsi" w:cstheme="minorHAnsi"/>
                <w:bCs/>
                <w:i/>
              </w:rPr>
              <w:t xml:space="preserve">Note 1: Early RAN2 involvement is necessary, including the possibility of further clarifying the interaction between this bullet with the previous </w:t>
            </w:r>
            <w:proofErr w:type="gramStart"/>
            <w:r w:rsidRPr="00294F9F">
              <w:rPr>
                <w:rFonts w:asciiTheme="minorHAnsi" w:hAnsiTheme="minorHAnsi" w:cstheme="minorHAnsi"/>
                <w:bCs/>
                <w:i/>
              </w:rPr>
              <w:t>bullet</w:t>
            </w:r>
            <w:proofErr w:type="gramEnd"/>
          </w:p>
          <w:p w14:paraId="39A51259" w14:textId="77777777" w:rsidR="008C4121" w:rsidRPr="00294F9F" w:rsidRDefault="008C4121" w:rsidP="008C412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Cs/>
              </w:rPr>
            </w:pPr>
            <w:r w:rsidRPr="00294F9F">
              <w:rPr>
                <w:rFonts w:asciiTheme="minorHAnsi" w:hAnsiTheme="minorHAnsi" w:cstheme="minorHAnsi"/>
                <w:bCs/>
              </w:rPr>
              <w:t>Timing Advance management [RAN1, RAN2]</w:t>
            </w:r>
          </w:p>
          <w:p w14:paraId="0CBDB90D" w14:textId="77777777" w:rsidR="008C4121" w:rsidRPr="00294F9F" w:rsidRDefault="008C4121" w:rsidP="008C412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Cs/>
              </w:rPr>
            </w:pPr>
            <w:r w:rsidRPr="00294F9F">
              <w:rPr>
                <w:rFonts w:asciiTheme="minorHAnsi" w:hAnsiTheme="minorHAnsi" w:cstheme="minorHAnsi"/>
                <w:bCs/>
              </w:rPr>
              <w:t xml:space="preserve">CU-DU interface </w:t>
            </w:r>
            <w:proofErr w:type="spellStart"/>
            <w:r w:rsidRPr="00294F9F">
              <w:rPr>
                <w:rFonts w:asciiTheme="minorHAnsi" w:hAnsiTheme="minorHAnsi" w:cstheme="minorHAnsi"/>
                <w:bCs/>
              </w:rPr>
              <w:t>signaling</w:t>
            </w:r>
            <w:proofErr w:type="spellEnd"/>
            <w:r w:rsidRPr="00294F9F">
              <w:rPr>
                <w:rFonts w:asciiTheme="minorHAnsi" w:hAnsiTheme="minorHAnsi" w:cstheme="minorHAnsi"/>
                <w:bCs/>
              </w:rPr>
              <w:t xml:space="preserve"> to support L1/L2 mobility, if needed [RAN3]</w:t>
            </w:r>
          </w:p>
          <w:p w14:paraId="6570DD98" w14:textId="77777777" w:rsidR="008C4121" w:rsidRPr="00294F9F" w:rsidRDefault="008C4121" w:rsidP="008C4121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35F20110" w14:textId="77777777" w:rsidR="008C4121" w:rsidRPr="00294F9F" w:rsidRDefault="008C4121" w:rsidP="008C4121">
            <w:pPr>
              <w:ind w:left="720"/>
              <w:jc w:val="both"/>
              <w:rPr>
                <w:rFonts w:asciiTheme="minorHAnsi" w:hAnsiTheme="minorHAnsi" w:cstheme="minorHAnsi"/>
                <w:bCs/>
                <w:i/>
              </w:rPr>
            </w:pPr>
            <w:r w:rsidRPr="00294F9F">
              <w:rPr>
                <w:rFonts w:asciiTheme="minorHAnsi" w:hAnsiTheme="minorHAnsi" w:cstheme="minorHAnsi"/>
                <w:bCs/>
                <w:i/>
              </w:rPr>
              <w:t>Note 2: FR2 specific enhancements are not precluded, if any.</w:t>
            </w:r>
          </w:p>
          <w:p w14:paraId="201F8B6C" w14:textId="77777777" w:rsidR="008C4121" w:rsidRPr="00294F9F" w:rsidRDefault="008C4121" w:rsidP="008C4121">
            <w:pPr>
              <w:ind w:left="720"/>
              <w:jc w:val="both"/>
              <w:rPr>
                <w:rFonts w:asciiTheme="minorHAnsi" w:hAnsiTheme="minorHAnsi" w:cstheme="minorHAnsi"/>
                <w:bCs/>
                <w:i/>
              </w:rPr>
            </w:pPr>
            <w:r w:rsidRPr="00294F9F">
              <w:rPr>
                <w:rFonts w:asciiTheme="minorHAnsi" w:hAnsiTheme="minorHAnsi" w:cstheme="minorHAnsi"/>
                <w:bCs/>
                <w:i/>
              </w:rPr>
              <w:t>Note 3: The procedure of L1/L2 based inter-cell mobility are applicable to the following scenarios:</w:t>
            </w:r>
          </w:p>
          <w:p w14:paraId="75346215" w14:textId="77777777" w:rsidR="008C4121" w:rsidRPr="00294F9F" w:rsidRDefault="008C4121" w:rsidP="008C4121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rFonts w:asciiTheme="minorHAnsi" w:hAnsiTheme="minorHAnsi" w:cstheme="minorHAnsi"/>
                <w:bCs/>
                <w:i/>
              </w:rPr>
            </w:pPr>
            <w:r w:rsidRPr="00294F9F">
              <w:rPr>
                <w:rFonts w:asciiTheme="minorHAnsi" w:hAnsiTheme="minorHAnsi" w:cstheme="minorHAnsi"/>
                <w:bCs/>
                <w:i/>
              </w:rPr>
              <w:t xml:space="preserve">Standalone, CA and NR-DC case with serving cell change within one </w:t>
            </w:r>
            <w:proofErr w:type="gramStart"/>
            <w:r w:rsidRPr="00294F9F">
              <w:rPr>
                <w:rFonts w:asciiTheme="minorHAnsi" w:hAnsiTheme="minorHAnsi" w:cstheme="minorHAnsi"/>
                <w:bCs/>
                <w:i/>
              </w:rPr>
              <w:t>CG</w:t>
            </w:r>
            <w:proofErr w:type="gramEnd"/>
          </w:p>
          <w:p w14:paraId="75A3B424" w14:textId="77777777" w:rsidR="008C4121" w:rsidRPr="00294F9F" w:rsidRDefault="008C4121" w:rsidP="008C4121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rFonts w:asciiTheme="minorHAnsi" w:hAnsiTheme="minorHAnsi" w:cstheme="minorHAnsi"/>
                <w:bCs/>
                <w:i/>
              </w:rPr>
            </w:pPr>
            <w:r w:rsidRPr="00294F9F">
              <w:rPr>
                <w:rFonts w:asciiTheme="minorHAnsi" w:hAnsiTheme="minorHAnsi" w:cstheme="minorHAnsi"/>
                <w:bCs/>
                <w:i/>
              </w:rPr>
              <w:t>Intra-DU case and intra-CU inter-DU case (applicable for Standalone and CA: no new RAN interfaces are expected)</w:t>
            </w:r>
          </w:p>
          <w:p w14:paraId="2442B44D" w14:textId="77777777" w:rsidR="008C4121" w:rsidRPr="00294F9F" w:rsidRDefault="008C4121" w:rsidP="008C4121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rFonts w:asciiTheme="minorHAnsi" w:hAnsiTheme="minorHAnsi" w:cstheme="minorHAnsi"/>
                <w:bCs/>
                <w:i/>
              </w:rPr>
            </w:pPr>
            <w:r w:rsidRPr="00294F9F">
              <w:rPr>
                <w:rFonts w:asciiTheme="minorHAnsi" w:hAnsiTheme="minorHAnsi" w:cstheme="minorHAnsi"/>
                <w:bCs/>
                <w:i/>
              </w:rPr>
              <w:t>Both intra-frequency and inter-frequency</w:t>
            </w:r>
          </w:p>
          <w:p w14:paraId="2E0BC51E" w14:textId="77777777" w:rsidR="008C4121" w:rsidRPr="00294F9F" w:rsidRDefault="008C4121" w:rsidP="008C4121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rFonts w:asciiTheme="minorHAnsi" w:hAnsiTheme="minorHAnsi" w:cstheme="minorHAnsi"/>
                <w:bCs/>
                <w:i/>
              </w:rPr>
            </w:pPr>
            <w:r w:rsidRPr="00294F9F">
              <w:rPr>
                <w:rFonts w:asciiTheme="minorHAnsi" w:hAnsiTheme="minorHAnsi" w:cstheme="minorHAnsi"/>
                <w:bCs/>
                <w:i/>
              </w:rPr>
              <w:t>Both FR1 and FR2</w:t>
            </w:r>
          </w:p>
          <w:p w14:paraId="1495CCE5" w14:textId="77777777" w:rsidR="008C4121" w:rsidRPr="00294F9F" w:rsidRDefault="008C4121" w:rsidP="008C4121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rFonts w:asciiTheme="minorHAnsi" w:hAnsiTheme="minorHAnsi" w:cstheme="minorHAnsi"/>
                <w:bCs/>
                <w:i/>
              </w:rPr>
            </w:pPr>
            <w:r w:rsidRPr="00294F9F">
              <w:rPr>
                <w:rFonts w:asciiTheme="minorHAnsi" w:hAnsiTheme="minorHAnsi" w:cstheme="minorHAnsi"/>
                <w:bCs/>
                <w:i/>
              </w:rPr>
              <w:t>Source and target cells may be synchronized or non-</w:t>
            </w:r>
            <w:proofErr w:type="gramStart"/>
            <w:r w:rsidRPr="00294F9F">
              <w:rPr>
                <w:rFonts w:asciiTheme="minorHAnsi" w:hAnsiTheme="minorHAnsi" w:cstheme="minorHAnsi"/>
                <w:bCs/>
                <w:i/>
              </w:rPr>
              <w:t>synchronized</w:t>
            </w:r>
            <w:proofErr w:type="gramEnd"/>
          </w:p>
          <w:p w14:paraId="10E76956" w14:textId="77777777" w:rsidR="008C4121" w:rsidRPr="00294F9F" w:rsidRDefault="008C4121" w:rsidP="00E06B61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D9A87E5" w14:textId="339A6906" w:rsidR="004316C0" w:rsidRDefault="004316C0" w:rsidP="00E06B61">
      <w:pPr>
        <w:jc w:val="both"/>
        <w:rPr>
          <w:rFonts w:asciiTheme="minorHAnsi" w:hAnsiTheme="minorHAnsi" w:cstheme="minorHAnsi"/>
        </w:rPr>
      </w:pPr>
    </w:p>
    <w:p w14:paraId="742877BA" w14:textId="0429E592" w:rsidR="00C54AE8" w:rsidRDefault="00C54AE8" w:rsidP="00E06B6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 RAN2#</w:t>
      </w:r>
      <w:r w:rsidR="00167924">
        <w:rPr>
          <w:rFonts w:asciiTheme="minorHAnsi" w:hAnsiTheme="minorHAnsi" w:cstheme="minorHAnsi"/>
        </w:rPr>
        <w:t xml:space="preserve">123 </w:t>
      </w:r>
      <w:r>
        <w:rPr>
          <w:rFonts w:asciiTheme="minorHAnsi" w:hAnsiTheme="minorHAnsi" w:cstheme="minorHAnsi"/>
        </w:rPr>
        <w:t>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4AE8" w14:paraId="6BE3E962" w14:textId="77777777" w:rsidTr="00C54AE8">
        <w:tc>
          <w:tcPr>
            <w:tcW w:w="9629" w:type="dxa"/>
          </w:tcPr>
          <w:p w14:paraId="28FB85E6" w14:textId="77777777" w:rsidR="00166C06" w:rsidRDefault="00166C06" w:rsidP="00166C06">
            <w:pPr>
              <w:pStyle w:val="Doc-text2"/>
              <w:numPr>
                <w:ilvl w:val="0"/>
                <w:numId w:val="41"/>
              </w:numPr>
            </w:pPr>
            <w:r>
              <w:t xml:space="preserve">Upon an LTM cell switch failure (i.e., supervision timer expiry) or RLF, fast recovery </w:t>
            </w:r>
            <w:proofErr w:type="gramStart"/>
            <w:r>
              <w:t>similar to</w:t>
            </w:r>
            <w:proofErr w:type="gramEnd"/>
            <w:r>
              <w:t xml:space="preserve"> CHO:</w:t>
            </w:r>
          </w:p>
          <w:p w14:paraId="544C8865" w14:textId="77777777" w:rsidR="00166C06" w:rsidRDefault="00166C06" w:rsidP="00166C06">
            <w:pPr>
              <w:pStyle w:val="Doc-text2"/>
              <w:numPr>
                <w:ilvl w:val="1"/>
                <w:numId w:val="42"/>
              </w:numPr>
            </w:pPr>
            <w:r>
              <w:t>UE performs cell selection.</w:t>
            </w:r>
          </w:p>
          <w:p w14:paraId="17195B3E" w14:textId="77777777" w:rsidR="00166C06" w:rsidRDefault="00166C06" w:rsidP="00166C06">
            <w:pPr>
              <w:pStyle w:val="Doc-text2"/>
              <w:numPr>
                <w:ilvl w:val="1"/>
                <w:numId w:val="42"/>
              </w:numPr>
            </w:pPr>
            <w:r>
              <w:t>If selected cell is an LTM candidate cell, UE performs RACH-based LTM cell switch on the selected cell (network-controlled).</w:t>
            </w:r>
          </w:p>
          <w:p w14:paraId="42CE171D" w14:textId="77777777" w:rsidR="00166C06" w:rsidRDefault="00166C06" w:rsidP="00166C06">
            <w:pPr>
              <w:pStyle w:val="Doc-text2"/>
              <w:numPr>
                <w:ilvl w:val="1"/>
                <w:numId w:val="42"/>
              </w:numPr>
            </w:pPr>
            <w:r>
              <w:t>If selected cell is not an LTM candidate cell, UE transmits RRC re-establishment request.</w:t>
            </w:r>
          </w:p>
          <w:p w14:paraId="01D88E9E" w14:textId="77777777" w:rsidR="00C54AE8" w:rsidRDefault="00C54AE8" w:rsidP="00E06B61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7C0952E" w14:textId="77777777" w:rsidR="00C54AE8" w:rsidRPr="00294F9F" w:rsidRDefault="00C54AE8" w:rsidP="00E06B61">
      <w:pPr>
        <w:jc w:val="both"/>
        <w:rPr>
          <w:rFonts w:asciiTheme="minorHAnsi" w:hAnsiTheme="minorHAnsi" w:cstheme="minorHAnsi"/>
        </w:rPr>
      </w:pPr>
    </w:p>
    <w:p w14:paraId="45BBD908" w14:textId="6F02A7D2" w:rsidR="00624809" w:rsidRPr="00294F9F" w:rsidRDefault="00166C06" w:rsidP="00E06B6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For the case of LTM, </w:t>
      </w:r>
      <w:r w:rsidR="00100086">
        <w:rPr>
          <w:rFonts w:asciiTheme="minorHAnsi" w:hAnsiTheme="minorHAnsi" w:cstheme="minorHAnsi"/>
        </w:rPr>
        <w:t xml:space="preserve">an RLF on the source may cause an unnecessarily long </w:t>
      </w:r>
      <w:r w:rsidR="009220BF">
        <w:rPr>
          <w:rFonts w:asciiTheme="minorHAnsi" w:hAnsiTheme="minorHAnsi" w:cstheme="minorHAnsi"/>
        </w:rPr>
        <w:t>interruption</w:t>
      </w:r>
      <w:r w:rsidR="00A6000C" w:rsidRPr="00294F9F">
        <w:rPr>
          <w:rFonts w:asciiTheme="minorHAnsi" w:hAnsiTheme="minorHAnsi" w:cstheme="minorHAnsi"/>
        </w:rPr>
        <w:t>.</w:t>
      </w:r>
      <w:r w:rsidR="009220BF">
        <w:rPr>
          <w:rFonts w:asciiTheme="minorHAnsi" w:hAnsiTheme="minorHAnsi" w:cstheme="minorHAnsi"/>
        </w:rPr>
        <w:t xml:space="preserve"> In this contribution we discuss how this can be improved.</w:t>
      </w:r>
    </w:p>
    <w:p w14:paraId="17DCE3A6" w14:textId="77777777" w:rsidR="00E06B61" w:rsidRPr="00294F9F" w:rsidRDefault="00E06B61" w:rsidP="00E06B6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Theme="minorHAnsi" w:hAnsiTheme="minorHAnsi" w:cstheme="minorHAnsi"/>
        </w:rPr>
      </w:pPr>
      <w:r w:rsidRPr="00294F9F">
        <w:rPr>
          <w:rFonts w:asciiTheme="minorHAnsi" w:hAnsiTheme="minorHAnsi" w:cstheme="minorHAnsi"/>
        </w:rPr>
        <w:t>Discussion</w:t>
      </w:r>
    </w:p>
    <w:p w14:paraId="701B55B2" w14:textId="23EE8908" w:rsidR="007F6A35" w:rsidRDefault="007F6A35" w:rsidP="00E229AC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A4A977B" w14:textId="4D0EA6C8" w:rsidR="00EB019D" w:rsidRDefault="00657C77" w:rsidP="00DF2F0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Currently, RLF is triggered after N310 out-of-sync indications from L1, followed by expiry of T310. The intention is </w:t>
      </w:r>
      <w:r w:rsidR="006B0399">
        <w:rPr>
          <w:rFonts w:asciiTheme="minorHAnsi" w:hAnsiTheme="minorHAnsi" w:cstheme="minorHAnsi"/>
          <w:sz w:val="22"/>
          <w:szCs w:val="22"/>
        </w:rPr>
        <w:t>to allow time</w:t>
      </w:r>
      <w:r w:rsidR="00D74FFD">
        <w:rPr>
          <w:rFonts w:asciiTheme="minorHAnsi" w:hAnsiTheme="minorHAnsi" w:cstheme="minorHAnsi"/>
          <w:sz w:val="22"/>
          <w:szCs w:val="22"/>
        </w:rPr>
        <w:t xml:space="preserve"> during T310</w:t>
      </w:r>
      <w:r w:rsidR="006B0399">
        <w:rPr>
          <w:rFonts w:asciiTheme="minorHAnsi" w:hAnsiTheme="minorHAnsi" w:cstheme="minorHAnsi"/>
          <w:sz w:val="22"/>
          <w:szCs w:val="22"/>
        </w:rPr>
        <w:t xml:space="preserve"> for the UE to attempt to recover (detect in-sync) on the source cell</w:t>
      </w:r>
      <w:r w:rsidR="001732B3">
        <w:rPr>
          <w:rFonts w:asciiTheme="minorHAnsi" w:hAnsiTheme="minorHAnsi" w:cstheme="minorHAnsi"/>
          <w:sz w:val="22"/>
          <w:szCs w:val="22"/>
        </w:rPr>
        <w:t xml:space="preserve"> in case of a temporary radio link problem</w:t>
      </w:r>
      <w:r w:rsidR="006B0399">
        <w:rPr>
          <w:rFonts w:asciiTheme="minorHAnsi" w:hAnsiTheme="minorHAnsi" w:cstheme="minorHAnsi"/>
          <w:sz w:val="22"/>
          <w:szCs w:val="22"/>
        </w:rPr>
        <w:t>, before trying to perform a cell selection and re-establishment</w:t>
      </w:r>
      <w:r w:rsidR="001732B3">
        <w:rPr>
          <w:rFonts w:asciiTheme="minorHAnsi" w:hAnsiTheme="minorHAnsi" w:cstheme="minorHAnsi"/>
          <w:sz w:val="22"/>
          <w:szCs w:val="22"/>
        </w:rPr>
        <w:t xml:space="preserve"> which may cause longer interruption</w:t>
      </w:r>
      <w:r w:rsidR="006B0399">
        <w:rPr>
          <w:rFonts w:asciiTheme="minorHAnsi" w:hAnsiTheme="minorHAnsi" w:cstheme="minorHAnsi"/>
          <w:sz w:val="22"/>
          <w:szCs w:val="22"/>
        </w:rPr>
        <w:t xml:space="preserve">. </w:t>
      </w:r>
      <w:r w:rsidR="001732B3">
        <w:rPr>
          <w:rFonts w:asciiTheme="minorHAnsi" w:hAnsiTheme="minorHAnsi" w:cstheme="minorHAnsi"/>
          <w:sz w:val="22"/>
          <w:szCs w:val="22"/>
        </w:rPr>
        <w:t xml:space="preserve">This mechanism is suitable for L3 </w:t>
      </w:r>
      <w:proofErr w:type="gramStart"/>
      <w:r w:rsidR="001732B3">
        <w:rPr>
          <w:rFonts w:asciiTheme="minorHAnsi" w:hAnsiTheme="minorHAnsi" w:cstheme="minorHAnsi"/>
          <w:sz w:val="22"/>
          <w:szCs w:val="22"/>
        </w:rPr>
        <w:t>mobility</w:t>
      </w:r>
      <w:r w:rsidR="003A026F">
        <w:rPr>
          <w:rFonts w:asciiTheme="minorHAnsi" w:hAnsiTheme="minorHAnsi" w:cstheme="minorHAnsi"/>
          <w:sz w:val="22"/>
          <w:szCs w:val="22"/>
        </w:rPr>
        <w:t>, because</w:t>
      </w:r>
      <w:proofErr w:type="gramEnd"/>
      <w:r w:rsidR="003A026F">
        <w:rPr>
          <w:rFonts w:asciiTheme="minorHAnsi" w:hAnsiTheme="minorHAnsi" w:cstheme="minorHAnsi"/>
          <w:sz w:val="22"/>
          <w:szCs w:val="22"/>
        </w:rPr>
        <w:t xml:space="preserve"> the delay caused by performing re-establishment is significant. The UE can already execute CHO if a selected cell </w:t>
      </w:r>
      <w:r w:rsidR="00E102B2">
        <w:rPr>
          <w:rFonts w:asciiTheme="minorHAnsi" w:hAnsiTheme="minorHAnsi" w:cstheme="minorHAnsi"/>
          <w:sz w:val="22"/>
          <w:szCs w:val="22"/>
        </w:rPr>
        <w:t xml:space="preserve">after RLF on </w:t>
      </w:r>
      <w:r w:rsidR="00E102B2">
        <w:rPr>
          <w:rFonts w:asciiTheme="minorHAnsi" w:hAnsiTheme="minorHAnsi" w:cstheme="minorHAnsi"/>
          <w:sz w:val="22"/>
          <w:szCs w:val="22"/>
        </w:rPr>
        <w:lastRenderedPageBreak/>
        <w:t xml:space="preserve">the source </w:t>
      </w:r>
      <w:r w:rsidR="003A026F">
        <w:rPr>
          <w:rFonts w:asciiTheme="minorHAnsi" w:hAnsiTheme="minorHAnsi" w:cstheme="minorHAnsi"/>
          <w:sz w:val="22"/>
          <w:szCs w:val="22"/>
        </w:rPr>
        <w:t>is a CHO target</w:t>
      </w:r>
      <w:r w:rsidR="00E102B2">
        <w:rPr>
          <w:rFonts w:asciiTheme="minorHAnsi" w:hAnsiTheme="minorHAnsi" w:cstheme="minorHAnsi"/>
          <w:sz w:val="22"/>
          <w:szCs w:val="22"/>
        </w:rPr>
        <w:t xml:space="preserve">. This improves somewhat the recovery </w:t>
      </w:r>
      <w:proofErr w:type="gramStart"/>
      <w:r w:rsidR="00E102B2">
        <w:rPr>
          <w:rFonts w:asciiTheme="minorHAnsi" w:hAnsiTheme="minorHAnsi" w:cstheme="minorHAnsi"/>
          <w:sz w:val="22"/>
          <w:szCs w:val="22"/>
        </w:rPr>
        <w:t>time,</w:t>
      </w:r>
      <w:proofErr w:type="gramEnd"/>
      <w:r w:rsidR="00E102B2">
        <w:rPr>
          <w:rFonts w:asciiTheme="minorHAnsi" w:hAnsiTheme="minorHAnsi" w:cstheme="minorHAnsi"/>
          <w:sz w:val="22"/>
          <w:szCs w:val="22"/>
        </w:rPr>
        <w:t xml:space="preserve"> however it is still desirable to attempt recovery on the source before performing the CHO execution</w:t>
      </w:r>
      <w:r w:rsidR="00EB019D">
        <w:rPr>
          <w:rFonts w:asciiTheme="minorHAnsi" w:hAnsiTheme="minorHAnsi" w:cstheme="minorHAnsi"/>
          <w:sz w:val="22"/>
          <w:szCs w:val="22"/>
        </w:rPr>
        <w:t xml:space="preserve"> to avoid the reconfiguration</w:t>
      </w:r>
      <w:r w:rsidR="00E102B2">
        <w:rPr>
          <w:rFonts w:asciiTheme="minorHAnsi" w:hAnsiTheme="minorHAnsi" w:cstheme="minorHAnsi"/>
          <w:sz w:val="22"/>
          <w:szCs w:val="22"/>
        </w:rPr>
        <w:t>.</w:t>
      </w:r>
    </w:p>
    <w:p w14:paraId="56A2D239" w14:textId="43597782" w:rsidR="001732B3" w:rsidRDefault="00E102B2" w:rsidP="00DF2F0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37BF173B" w14:textId="00681637" w:rsidR="005D1A84" w:rsidRPr="0061336E" w:rsidRDefault="00EB019D" w:rsidP="00DF2F0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For the case of LTM, we expect much shorter reconfiguration times and interruption times. </w:t>
      </w:r>
      <w:r w:rsidR="00B52914">
        <w:rPr>
          <w:rFonts w:asciiTheme="minorHAnsi" w:hAnsiTheme="minorHAnsi" w:cstheme="minorHAnsi"/>
          <w:sz w:val="22"/>
          <w:szCs w:val="22"/>
        </w:rPr>
        <w:t xml:space="preserve">Rather than assuming that LTM can be triggered only after an RLF </w:t>
      </w:r>
      <w:r w:rsidR="003606C6">
        <w:rPr>
          <w:rFonts w:asciiTheme="minorHAnsi" w:hAnsiTheme="minorHAnsi" w:cstheme="minorHAnsi"/>
          <w:sz w:val="22"/>
          <w:szCs w:val="22"/>
        </w:rPr>
        <w:t>or HOF</w:t>
      </w:r>
      <w:r w:rsidR="005D1A84" w:rsidRPr="0061336E">
        <w:rPr>
          <w:rFonts w:asciiTheme="minorHAnsi" w:hAnsiTheme="minorHAnsi" w:cstheme="minorHAnsi"/>
          <w:sz w:val="22"/>
          <w:szCs w:val="22"/>
        </w:rPr>
        <w:t xml:space="preserve">, RAN2 could consider how to measure and select a suitable candidate </w:t>
      </w:r>
      <w:r w:rsidR="003606C6">
        <w:rPr>
          <w:rFonts w:asciiTheme="minorHAnsi" w:hAnsiTheme="minorHAnsi" w:cstheme="minorHAnsi"/>
          <w:sz w:val="22"/>
          <w:szCs w:val="22"/>
        </w:rPr>
        <w:t>more quickly</w:t>
      </w:r>
      <w:r w:rsidR="005D1A84" w:rsidRPr="0061336E">
        <w:rPr>
          <w:rFonts w:asciiTheme="minorHAnsi" w:hAnsiTheme="minorHAnsi" w:cstheme="minorHAnsi"/>
          <w:sz w:val="22"/>
          <w:szCs w:val="22"/>
        </w:rPr>
        <w:t xml:space="preserve"> –</w:t>
      </w:r>
      <w:r w:rsidR="00B00E04">
        <w:rPr>
          <w:rFonts w:asciiTheme="minorHAnsi" w:hAnsiTheme="minorHAnsi" w:cstheme="minorHAnsi"/>
          <w:sz w:val="22"/>
          <w:szCs w:val="22"/>
        </w:rPr>
        <w:t xml:space="preserve"> </w:t>
      </w:r>
      <w:r w:rsidR="005D1A84" w:rsidRPr="0061336E">
        <w:rPr>
          <w:rFonts w:asciiTheme="minorHAnsi" w:hAnsiTheme="minorHAnsi" w:cstheme="minorHAnsi"/>
          <w:sz w:val="22"/>
          <w:szCs w:val="22"/>
        </w:rPr>
        <w:t>instead of waiting for RLF detection if there is a suitable LTM candidate available when out-of-sync is detected, then LTM could be triggered before T310 expires allowing for a faster recovery</w:t>
      </w:r>
      <w:r w:rsidR="00C54AE8">
        <w:rPr>
          <w:rFonts w:asciiTheme="minorHAnsi" w:hAnsiTheme="minorHAnsi" w:cstheme="minorHAnsi"/>
          <w:sz w:val="22"/>
          <w:szCs w:val="22"/>
        </w:rPr>
        <w:t xml:space="preserve"> and</w:t>
      </w:r>
      <w:r w:rsidR="001B4CC0">
        <w:rPr>
          <w:rFonts w:asciiTheme="minorHAnsi" w:hAnsiTheme="minorHAnsi" w:cstheme="minorHAnsi"/>
          <w:sz w:val="22"/>
          <w:szCs w:val="22"/>
        </w:rPr>
        <w:t xml:space="preserve"> to</w:t>
      </w:r>
      <w:r w:rsidR="00C54AE8">
        <w:rPr>
          <w:rFonts w:asciiTheme="minorHAnsi" w:hAnsiTheme="minorHAnsi" w:cstheme="minorHAnsi"/>
          <w:sz w:val="22"/>
          <w:szCs w:val="22"/>
        </w:rPr>
        <w:t xml:space="preserve"> minimise the interruption, which would be</w:t>
      </w:r>
      <w:r w:rsidR="001B4CC0">
        <w:rPr>
          <w:rFonts w:asciiTheme="minorHAnsi" w:hAnsiTheme="minorHAnsi" w:cstheme="minorHAnsi"/>
          <w:sz w:val="22"/>
          <w:szCs w:val="22"/>
        </w:rPr>
        <w:t xml:space="preserve"> a</w:t>
      </w:r>
      <w:r w:rsidR="00C54AE8">
        <w:rPr>
          <w:rFonts w:asciiTheme="minorHAnsi" w:hAnsiTheme="minorHAnsi" w:cstheme="minorHAnsi"/>
          <w:sz w:val="22"/>
          <w:szCs w:val="22"/>
        </w:rPr>
        <w:t xml:space="preserve"> significant </w:t>
      </w:r>
      <w:r w:rsidR="001B4CC0">
        <w:rPr>
          <w:rFonts w:asciiTheme="minorHAnsi" w:hAnsiTheme="minorHAnsi" w:cstheme="minorHAnsi"/>
          <w:sz w:val="22"/>
          <w:szCs w:val="22"/>
        </w:rPr>
        <w:t xml:space="preserve">improvement </w:t>
      </w:r>
      <w:r w:rsidR="0060198B">
        <w:rPr>
          <w:rFonts w:asciiTheme="minorHAnsi" w:hAnsiTheme="minorHAnsi" w:cstheme="minorHAnsi"/>
          <w:sz w:val="22"/>
          <w:szCs w:val="22"/>
        </w:rPr>
        <w:t>compared to</w:t>
      </w:r>
      <w:r w:rsidR="00C54AE8">
        <w:rPr>
          <w:rFonts w:asciiTheme="minorHAnsi" w:hAnsiTheme="minorHAnsi" w:cstheme="minorHAnsi"/>
          <w:sz w:val="22"/>
          <w:szCs w:val="22"/>
        </w:rPr>
        <w:t xml:space="preserve"> waiting for T310 to expire and performing a cell selection before triggering LTM (e.g. as per CHO). </w:t>
      </w:r>
    </w:p>
    <w:p w14:paraId="16FFF568" w14:textId="77777777" w:rsidR="00911765" w:rsidRDefault="00911765" w:rsidP="00DF2F04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03809CB" w14:textId="3F5A0DAE" w:rsidR="00DF2F04" w:rsidRDefault="00DF2F04" w:rsidP="002D679C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61336E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B00E04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6133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3606C6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3606C6" w:rsidRPr="003606C6">
        <w:rPr>
          <w:rFonts w:asciiTheme="minorHAnsi" w:hAnsiTheme="minorHAnsi" w:cstheme="minorHAnsi"/>
          <w:b/>
          <w:bCs/>
          <w:sz w:val="22"/>
          <w:szCs w:val="22"/>
        </w:rPr>
        <w:t xml:space="preserve">nstead of waiting for RLF </w:t>
      </w:r>
      <w:r w:rsidR="00A4720D">
        <w:rPr>
          <w:rFonts w:asciiTheme="minorHAnsi" w:hAnsiTheme="minorHAnsi" w:cstheme="minorHAnsi"/>
          <w:b/>
          <w:bCs/>
          <w:sz w:val="22"/>
          <w:szCs w:val="22"/>
        </w:rPr>
        <w:t xml:space="preserve">(T310 expiry), </w:t>
      </w:r>
      <w:r w:rsidR="003606C6" w:rsidRPr="003606C6">
        <w:rPr>
          <w:rFonts w:asciiTheme="minorHAnsi" w:hAnsiTheme="minorHAnsi" w:cstheme="minorHAnsi"/>
          <w:b/>
          <w:bCs/>
          <w:sz w:val="22"/>
          <w:szCs w:val="22"/>
        </w:rPr>
        <w:t xml:space="preserve">if there is a suitable LTM candidate available </w:t>
      </w:r>
      <w:r w:rsidR="00301494">
        <w:rPr>
          <w:rFonts w:asciiTheme="minorHAnsi" w:hAnsiTheme="minorHAnsi" w:cstheme="minorHAnsi"/>
          <w:b/>
          <w:bCs/>
          <w:sz w:val="22"/>
          <w:szCs w:val="22"/>
        </w:rPr>
        <w:t>before T310 expires</w:t>
      </w:r>
      <w:r w:rsidR="003606C6" w:rsidRPr="003606C6">
        <w:rPr>
          <w:rFonts w:asciiTheme="minorHAnsi" w:hAnsiTheme="minorHAnsi" w:cstheme="minorHAnsi"/>
          <w:b/>
          <w:bCs/>
          <w:sz w:val="22"/>
          <w:szCs w:val="22"/>
        </w:rPr>
        <w:t xml:space="preserve"> then LTM </w:t>
      </w:r>
      <w:r w:rsidR="00A4720D">
        <w:rPr>
          <w:rFonts w:asciiTheme="minorHAnsi" w:hAnsiTheme="minorHAnsi" w:cstheme="minorHAnsi"/>
          <w:b/>
          <w:bCs/>
          <w:sz w:val="22"/>
          <w:szCs w:val="22"/>
        </w:rPr>
        <w:t>is</w:t>
      </w:r>
      <w:r w:rsidR="003606C6" w:rsidRPr="003606C6">
        <w:rPr>
          <w:rFonts w:asciiTheme="minorHAnsi" w:hAnsiTheme="minorHAnsi" w:cstheme="minorHAnsi"/>
          <w:b/>
          <w:bCs/>
          <w:sz w:val="22"/>
          <w:szCs w:val="22"/>
        </w:rPr>
        <w:t xml:space="preserve"> triggered</w:t>
      </w:r>
      <w:r w:rsidR="00A4720D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65D0908F" w14:textId="77777777" w:rsidR="00B00E04" w:rsidRDefault="00B00E04" w:rsidP="002D679C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B0ECC4F" w14:textId="645FC622" w:rsidR="003D26ED" w:rsidRDefault="003D26ED" w:rsidP="003D26ED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4E60A7">
        <w:rPr>
          <w:rFonts w:asciiTheme="minorHAnsi" w:hAnsiTheme="minorHAnsi" w:cstheme="minorHAnsi"/>
          <w:sz w:val="22"/>
          <w:szCs w:val="22"/>
        </w:rPr>
        <w:t>In particular, if</w:t>
      </w:r>
      <w:proofErr w:type="gramEnd"/>
      <w:r w:rsidRPr="004E60A7">
        <w:rPr>
          <w:rFonts w:asciiTheme="minorHAnsi" w:hAnsiTheme="minorHAnsi" w:cstheme="minorHAnsi"/>
          <w:sz w:val="22"/>
          <w:szCs w:val="22"/>
        </w:rPr>
        <w:t xml:space="preserve"> the UE has already performed DL and/or UL sync to a target cell then it is likely that LTM would anyway be explicitly triggered very soon</w:t>
      </w:r>
      <w:r w:rsidR="002831A5">
        <w:rPr>
          <w:rFonts w:asciiTheme="minorHAnsi" w:hAnsiTheme="minorHAnsi" w:cstheme="minorHAnsi"/>
          <w:sz w:val="22"/>
          <w:szCs w:val="22"/>
        </w:rPr>
        <w:t xml:space="preserve"> if there is no RLF on the source</w:t>
      </w:r>
      <w:r w:rsidRPr="004E60A7">
        <w:rPr>
          <w:rFonts w:asciiTheme="minorHAnsi" w:hAnsiTheme="minorHAnsi" w:cstheme="minorHAnsi"/>
          <w:sz w:val="22"/>
          <w:szCs w:val="22"/>
        </w:rPr>
        <w:t>. If UE detects out-of-sync on the source, then a target cell for which there is already TCI state active</w:t>
      </w:r>
      <w:r w:rsidR="002A50FB">
        <w:rPr>
          <w:rFonts w:asciiTheme="minorHAnsi" w:hAnsiTheme="minorHAnsi" w:cstheme="minorHAnsi"/>
          <w:sz w:val="22"/>
          <w:szCs w:val="22"/>
        </w:rPr>
        <w:t xml:space="preserve"> could be used </w:t>
      </w:r>
      <w:r w:rsidR="000E6126">
        <w:rPr>
          <w:rFonts w:asciiTheme="minorHAnsi" w:hAnsiTheme="minorHAnsi" w:cstheme="minorHAnsi"/>
          <w:sz w:val="22"/>
          <w:szCs w:val="22"/>
        </w:rPr>
        <w:t>to recover before T310 expiry, significantly improving the recovery and interruption time</w:t>
      </w:r>
      <w:r w:rsidRPr="004E60A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103F93F" w14:textId="77777777" w:rsidR="003D26ED" w:rsidRDefault="003D26ED" w:rsidP="003D26ED">
      <w:pPr>
        <w:rPr>
          <w:rFonts w:asciiTheme="minorHAnsi" w:hAnsiTheme="minorHAnsi" w:cstheme="minorHAnsi"/>
          <w:sz w:val="22"/>
          <w:szCs w:val="22"/>
        </w:rPr>
      </w:pPr>
    </w:p>
    <w:p w14:paraId="07869C17" w14:textId="0548F401" w:rsidR="003D26ED" w:rsidRPr="00D74FFD" w:rsidRDefault="003D26ED" w:rsidP="003D26ED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74FFD">
        <w:rPr>
          <w:rFonts w:asciiTheme="minorHAnsi" w:hAnsiTheme="minorHAnsi" w:cstheme="minorHAnsi"/>
          <w:b/>
          <w:bCs/>
          <w:sz w:val="22"/>
          <w:szCs w:val="22"/>
        </w:rPr>
        <w:t>Proposal 2: UE consider</w:t>
      </w:r>
      <w:r w:rsidR="00B52F6A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D74FFD">
        <w:rPr>
          <w:rFonts w:asciiTheme="minorHAnsi" w:hAnsiTheme="minorHAnsi" w:cstheme="minorHAnsi"/>
          <w:b/>
          <w:bCs/>
          <w:sz w:val="22"/>
          <w:szCs w:val="22"/>
        </w:rPr>
        <w:t xml:space="preserve"> an LTM candidate as suitable </w:t>
      </w:r>
      <w:r w:rsidR="00146C1F" w:rsidRPr="00D74FFD">
        <w:rPr>
          <w:rFonts w:asciiTheme="minorHAnsi" w:hAnsiTheme="minorHAnsi" w:cstheme="minorHAnsi"/>
          <w:b/>
          <w:bCs/>
          <w:sz w:val="22"/>
          <w:szCs w:val="22"/>
        </w:rPr>
        <w:t>for early RLF and LTM execution if the TCI state for the candidate has already been activated</w:t>
      </w:r>
      <w:r w:rsidR="00B52F6A">
        <w:rPr>
          <w:rFonts w:asciiTheme="minorHAnsi" w:hAnsiTheme="minorHAnsi" w:cstheme="minorHAnsi"/>
          <w:b/>
          <w:bCs/>
          <w:sz w:val="22"/>
          <w:szCs w:val="22"/>
        </w:rPr>
        <w:t xml:space="preserve"> (UE already has DL sync)</w:t>
      </w:r>
      <w:r w:rsidR="00146C1F" w:rsidRPr="00D74FF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EC22F6F" w14:textId="18D08413" w:rsidR="008F4846" w:rsidRPr="00294F9F" w:rsidRDefault="00B12753" w:rsidP="008C75AA">
      <w:pPr>
        <w:pStyle w:val="Heading1"/>
        <w:numPr>
          <w:ilvl w:val="0"/>
          <w:numId w:val="34"/>
        </w:numPr>
        <w:pBdr>
          <w:top w:val="single" w:sz="12" w:space="5" w:color="auto"/>
        </w:pBdr>
        <w:tabs>
          <w:tab w:val="clear" w:pos="720"/>
          <w:tab w:val="left" w:pos="426"/>
        </w:tabs>
        <w:spacing w:after="160" w:line="22" w:lineRule="atLeast"/>
        <w:ind w:hanging="720"/>
        <w:rPr>
          <w:rFonts w:asciiTheme="minorHAnsi" w:hAnsiTheme="minorHAnsi" w:cstheme="minorHAnsi"/>
        </w:rPr>
      </w:pPr>
      <w:r w:rsidRPr="00294F9F">
        <w:rPr>
          <w:rFonts w:asciiTheme="minorHAnsi" w:hAnsiTheme="minorHAnsi" w:cstheme="minorHAnsi"/>
        </w:rPr>
        <w:t>Conclusion</w:t>
      </w:r>
    </w:p>
    <w:p w14:paraId="507C5001" w14:textId="7FDB8919" w:rsidR="004B1631" w:rsidRPr="00294F9F" w:rsidRDefault="004B1631" w:rsidP="000F02CA">
      <w:pPr>
        <w:rPr>
          <w:rFonts w:asciiTheme="minorHAnsi" w:hAnsiTheme="minorHAnsi" w:cstheme="minorHAnsi"/>
          <w:sz w:val="22"/>
          <w:szCs w:val="22"/>
        </w:rPr>
      </w:pPr>
      <w:r w:rsidRPr="00294F9F">
        <w:rPr>
          <w:rFonts w:asciiTheme="minorHAnsi" w:hAnsiTheme="minorHAnsi" w:cstheme="minorHAnsi"/>
          <w:sz w:val="22"/>
          <w:szCs w:val="22"/>
        </w:rPr>
        <w:t>In this paper we provide the following</w:t>
      </w:r>
      <w:r w:rsidR="008C75AA">
        <w:rPr>
          <w:rFonts w:asciiTheme="minorHAnsi" w:hAnsiTheme="minorHAnsi" w:cstheme="minorHAnsi"/>
          <w:sz w:val="22"/>
          <w:szCs w:val="22"/>
        </w:rPr>
        <w:t xml:space="preserve"> </w:t>
      </w:r>
      <w:r w:rsidRPr="00294F9F">
        <w:rPr>
          <w:rFonts w:asciiTheme="minorHAnsi" w:hAnsiTheme="minorHAnsi" w:cstheme="minorHAnsi"/>
          <w:sz w:val="22"/>
          <w:szCs w:val="22"/>
        </w:rPr>
        <w:t>proposals.</w:t>
      </w:r>
    </w:p>
    <w:p w14:paraId="3F35E67D" w14:textId="2E092147" w:rsidR="00E06B61" w:rsidRDefault="00E06B61" w:rsidP="00E06B6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DF9A200" w14:textId="0F464CAA" w:rsidR="00A911C4" w:rsidRDefault="00A911C4" w:rsidP="00A911C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61336E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C54AE8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6133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301494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301494" w:rsidRPr="003606C6">
        <w:rPr>
          <w:rFonts w:asciiTheme="minorHAnsi" w:hAnsiTheme="minorHAnsi" w:cstheme="minorHAnsi"/>
          <w:b/>
          <w:bCs/>
          <w:sz w:val="22"/>
          <w:szCs w:val="22"/>
        </w:rPr>
        <w:t xml:space="preserve">nstead of waiting for RLF </w:t>
      </w:r>
      <w:r w:rsidR="00301494">
        <w:rPr>
          <w:rFonts w:asciiTheme="minorHAnsi" w:hAnsiTheme="minorHAnsi" w:cstheme="minorHAnsi"/>
          <w:b/>
          <w:bCs/>
          <w:sz w:val="22"/>
          <w:szCs w:val="22"/>
        </w:rPr>
        <w:t xml:space="preserve">(T310 expiry), </w:t>
      </w:r>
      <w:r w:rsidR="00301494" w:rsidRPr="003606C6">
        <w:rPr>
          <w:rFonts w:asciiTheme="minorHAnsi" w:hAnsiTheme="minorHAnsi" w:cstheme="minorHAnsi"/>
          <w:b/>
          <w:bCs/>
          <w:sz w:val="22"/>
          <w:szCs w:val="22"/>
        </w:rPr>
        <w:t xml:space="preserve">if there is a suitable LTM candidate available </w:t>
      </w:r>
      <w:r w:rsidR="00301494">
        <w:rPr>
          <w:rFonts w:asciiTheme="minorHAnsi" w:hAnsiTheme="minorHAnsi" w:cstheme="minorHAnsi"/>
          <w:b/>
          <w:bCs/>
          <w:sz w:val="22"/>
          <w:szCs w:val="22"/>
        </w:rPr>
        <w:t>before T310 expires</w:t>
      </w:r>
      <w:r w:rsidR="00301494" w:rsidRPr="003606C6">
        <w:rPr>
          <w:rFonts w:asciiTheme="minorHAnsi" w:hAnsiTheme="minorHAnsi" w:cstheme="minorHAnsi"/>
          <w:b/>
          <w:bCs/>
          <w:sz w:val="22"/>
          <w:szCs w:val="22"/>
        </w:rPr>
        <w:t xml:space="preserve"> then LTM </w:t>
      </w:r>
      <w:r w:rsidR="00301494">
        <w:rPr>
          <w:rFonts w:asciiTheme="minorHAnsi" w:hAnsiTheme="minorHAnsi" w:cstheme="minorHAnsi"/>
          <w:b/>
          <w:bCs/>
          <w:sz w:val="22"/>
          <w:szCs w:val="22"/>
        </w:rPr>
        <w:t>is</w:t>
      </w:r>
      <w:r w:rsidR="00301494" w:rsidRPr="003606C6">
        <w:rPr>
          <w:rFonts w:asciiTheme="minorHAnsi" w:hAnsiTheme="minorHAnsi" w:cstheme="minorHAnsi"/>
          <w:b/>
          <w:bCs/>
          <w:sz w:val="22"/>
          <w:szCs w:val="22"/>
        </w:rPr>
        <w:t xml:space="preserve"> triggered</w:t>
      </w:r>
      <w:r w:rsidR="00301494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25529E17" w14:textId="77777777" w:rsidR="00C54AE8" w:rsidRDefault="00C54AE8" w:rsidP="00A911C4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9B16331" w14:textId="6657D8E4" w:rsidR="00B52F6A" w:rsidRPr="004E60A7" w:rsidRDefault="00B52F6A" w:rsidP="00B52F6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E60A7">
        <w:rPr>
          <w:rFonts w:asciiTheme="minorHAnsi" w:hAnsiTheme="minorHAnsi" w:cstheme="minorHAnsi"/>
          <w:b/>
          <w:bCs/>
          <w:sz w:val="22"/>
          <w:szCs w:val="22"/>
        </w:rPr>
        <w:t>Proposal 2: UE consider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4E60A7">
        <w:rPr>
          <w:rFonts w:asciiTheme="minorHAnsi" w:hAnsiTheme="minorHAnsi" w:cstheme="minorHAnsi"/>
          <w:b/>
          <w:bCs/>
          <w:sz w:val="22"/>
          <w:szCs w:val="22"/>
        </w:rPr>
        <w:t xml:space="preserve"> an LTM candidate as suitable for early RLF and LTM execution if the TCI state for the candidate has already been activated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(UE already has DL sync)</w:t>
      </w:r>
      <w:r w:rsidRPr="004E60A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57E397B" w14:textId="77777777" w:rsidR="008C75AA" w:rsidRPr="00294F9F" w:rsidRDefault="008C75AA" w:rsidP="00B70480">
      <w:pPr>
        <w:spacing w:beforeLines="50" w:before="120" w:afterLines="50" w:after="120"/>
        <w:rPr>
          <w:rFonts w:asciiTheme="minorHAnsi" w:hAnsiTheme="minorHAnsi" w:cstheme="minorHAnsi"/>
          <w:sz w:val="22"/>
          <w:szCs w:val="22"/>
        </w:rPr>
      </w:pPr>
    </w:p>
    <w:p w14:paraId="241EBD4E" w14:textId="77777777" w:rsidR="00412360" w:rsidRPr="00294F9F" w:rsidRDefault="00412360" w:rsidP="008C75AA">
      <w:pPr>
        <w:pStyle w:val="Heading1"/>
        <w:numPr>
          <w:ilvl w:val="0"/>
          <w:numId w:val="34"/>
        </w:numPr>
        <w:pBdr>
          <w:top w:val="single" w:sz="12" w:space="5" w:color="auto"/>
        </w:pBdr>
        <w:tabs>
          <w:tab w:val="clear" w:pos="720"/>
          <w:tab w:val="left" w:pos="426"/>
        </w:tabs>
        <w:spacing w:after="160" w:line="22" w:lineRule="atLeast"/>
        <w:ind w:hanging="720"/>
        <w:rPr>
          <w:rFonts w:asciiTheme="minorHAnsi" w:hAnsiTheme="minorHAnsi" w:cstheme="minorHAnsi"/>
        </w:rPr>
      </w:pPr>
      <w:r w:rsidRPr="00294F9F">
        <w:rPr>
          <w:rFonts w:asciiTheme="minorHAnsi" w:hAnsiTheme="minorHAnsi" w:cstheme="minorHAnsi"/>
        </w:rPr>
        <w:t>References</w:t>
      </w:r>
    </w:p>
    <w:bookmarkStart w:id="0" w:name="_Ref110867306"/>
    <w:p w14:paraId="6F633548" w14:textId="2023D8D2" w:rsidR="00886B68" w:rsidRPr="00D74FFD" w:rsidRDefault="00412360" w:rsidP="00E06B61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eastAsia="Arial Unicode MS" w:hAnsiTheme="minorHAnsi" w:cstheme="minorHAnsi"/>
        </w:rPr>
      </w:pPr>
      <w:r w:rsidRPr="00294F9F">
        <w:rPr>
          <w:rFonts w:asciiTheme="minorHAnsi" w:hAnsiTheme="minorHAnsi" w:cstheme="minorHAnsi"/>
        </w:rPr>
        <w:fldChar w:fldCharType="begin"/>
      </w:r>
      <w:r w:rsidRPr="00294F9F">
        <w:rPr>
          <w:rFonts w:asciiTheme="minorHAnsi" w:hAnsiTheme="minorHAnsi" w:cstheme="minorHAnsi"/>
        </w:rPr>
        <w:instrText>HYPERLINK "https://www.3gpp.org/ftp/tsg_ran/TSG_RAN/TSGR_96/Docs/RP-221799.zip"</w:instrText>
      </w:r>
      <w:r w:rsidRPr="00294F9F">
        <w:rPr>
          <w:rFonts w:asciiTheme="minorHAnsi" w:hAnsiTheme="minorHAnsi" w:cstheme="minorHAnsi"/>
        </w:rPr>
      </w:r>
      <w:r w:rsidRPr="00294F9F">
        <w:rPr>
          <w:rFonts w:asciiTheme="minorHAnsi" w:hAnsiTheme="minorHAnsi" w:cstheme="minorHAnsi"/>
        </w:rPr>
        <w:fldChar w:fldCharType="separate"/>
      </w:r>
      <w:r w:rsidRPr="00294F9F">
        <w:rPr>
          <w:rStyle w:val="Hyperlink"/>
          <w:rFonts w:asciiTheme="minorHAnsi" w:hAnsiTheme="minorHAnsi" w:cstheme="minorHAnsi"/>
        </w:rPr>
        <w:t>RP-221799</w:t>
      </w:r>
      <w:r w:rsidRPr="00294F9F">
        <w:rPr>
          <w:rFonts w:asciiTheme="minorHAnsi" w:hAnsiTheme="minorHAnsi" w:cstheme="minorHAnsi"/>
        </w:rPr>
        <w:fldChar w:fldCharType="end"/>
      </w:r>
      <w:r w:rsidRPr="00294F9F">
        <w:rPr>
          <w:rFonts w:asciiTheme="minorHAnsi" w:hAnsiTheme="minorHAnsi" w:cstheme="minorHAnsi"/>
        </w:rPr>
        <w:t>,  “Revised WID on Further NR mobility enhancements”</w:t>
      </w:r>
      <w:bookmarkEnd w:id="0"/>
    </w:p>
    <w:sectPr w:rsidR="00886B68" w:rsidRPr="00D74FFD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642F3D"/>
    <w:multiLevelType w:val="hybridMultilevel"/>
    <w:tmpl w:val="D6DC51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421E6"/>
    <w:multiLevelType w:val="hybridMultilevel"/>
    <w:tmpl w:val="18DAE3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E092512"/>
    <w:multiLevelType w:val="hybridMultilevel"/>
    <w:tmpl w:val="C32292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81B58"/>
    <w:multiLevelType w:val="hybridMultilevel"/>
    <w:tmpl w:val="85EE7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56C0F"/>
    <w:multiLevelType w:val="hybridMultilevel"/>
    <w:tmpl w:val="778A83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548B2"/>
    <w:multiLevelType w:val="hybridMultilevel"/>
    <w:tmpl w:val="C1A08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C009C"/>
    <w:multiLevelType w:val="hybridMultilevel"/>
    <w:tmpl w:val="1B6E95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52743E"/>
    <w:multiLevelType w:val="hybridMultilevel"/>
    <w:tmpl w:val="778A83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03663C6"/>
    <w:multiLevelType w:val="hybridMultilevel"/>
    <w:tmpl w:val="966650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23E9E"/>
    <w:multiLevelType w:val="hybridMultilevel"/>
    <w:tmpl w:val="089ED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57085"/>
    <w:multiLevelType w:val="hybridMultilevel"/>
    <w:tmpl w:val="18DAE3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67481"/>
    <w:multiLevelType w:val="hybridMultilevel"/>
    <w:tmpl w:val="ECE0D4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3E3E1A"/>
    <w:multiLevelType w:val="hybridMultilevel"/>
    <w:tmpl w:val="D3D660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8787C"/>
    <w:multiLevelType w:val="hybridMultilevel"/>
    <w:tmpl w:val="6C5A273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4458DF"/>
    <w:multiLevelType w:val="hybridMultilevel"/>
    <w:tmpl w:val="4CD614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5956C5"/>
    <w:multiLevelType w:val="hybridMultilevel"/>
    <w:tmpl w:val="1ABE72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981617"/>
    <w:multiLevelType w:val="hybridMultilevel"/>
    <w:tmpl w:val="9B08FB38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7412B8"/>
    <w:multiLevelType w:val="hybridMultilevel"/>
    <w:tmpl w:val="952887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B439AD"/>
    <w:multiLevelType w:val="hybridMultilevel"/>
    <w:tmpl w:val="348653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CD4F6E"/>
    <w:multiLevelType w:val="hybridMultilevel"/>
    <w:tmpl w:val="ECE0D4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9F27438"/>
    <w:multiLevelType w:val="hybridMultilevel"/>
    <w:tmpl w:val="CEECF244"/>
    <w:lvl w:ilvl="0" w:tplc="B680D0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E10D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84E38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79ECB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E62C1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EEF5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3DC898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7DA6E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2E4F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5DE01565"/>
    <w:multiLevelType w:val="hybridMultilevel"/>
    <w:tmpl w:val="966650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241E15"/>
    <w:multiLevelType w:val="hybridMultilevel"/>
    <w:tmpl w:val="18DAE3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794092"/>
    <w:multiLevelType w:val="hybridMultilevel"/>
    <w:tmpl w:val="E39EB7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572245C"/>
    <w:multiLevelType w:val="hybridMultilevel"/>
    <w:tmpl w:val="C32292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3E4E4E"/>
    <w:multiLevelType w:val="hybridMultilevel"/>
    <w:tmpl w:val="778A8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8" w15:restartNumberingAfterBreak="0">
    <w:nsid w:val="6FC9328B"/>
    <w:multiLevelType w:val="hybridMultilevel"/>
    <w:tmpl w:val="5AE215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28046527">
    <w:abstractNumId w:val="39"/>
  </w:num>
  <w:num w:numId="2" w16cid:durableId="1822573651">
    <w:abstractNumId w:val="14"/>
  </w:num>
  <w:num w:numId="3" w16cid:durableId="1293515717">
    <w:abstractNumId w:val="11"/>
  </w:num>
  <w:num w:numId="4" w16cid:durableId="1859391698">
    <w:abstractNumId w:val="28"/>
  </w:num>
  <w:num w:numId="5" w16cid:durableId="642084593">
    <w:abstractNumId w:val="0"/>
  </w:num>
  <w:num w:numId="6" w16cid:durableId="224075879">
    <w:abstractNumId w:val="0"/>
  </w:num>
  <w:num w:numId="7" w16cid:durableId="1432315274">
    <w:abstractNumId w:val="29"/>
  </w:num>
  <w:num w:numId="8" w16cid:durableId="550461415">
    <w:abstractNumId w:val="21"/>
  </w:num>
  <w:num w:numId="9" w16cid:durableId="2113240567">
    <w:abstractNumId w:val="28"/>
  </w:num>
  <w:num w:numId="10" w16cid:durableId="319046138">
    <w:abstractNumId w:val="37"/>
  </w:num>
  <w:num w:numId="11" w16cid:durableId="989089676">
    <w:abstractNumId w:val="24"/>
  </w:num>
  <w:num w:numId="12" w16cid:durableId="3017690">
    <w:abstractNumId w:val="6"/>
  </w:num>
  <w:num w:numId="13" w16cid:durableId="1136416161">
    <w:abstractNumId w:val="12"/>
  </w:num>
  <w:num w:numId="14" w16cid:durableId="1598631832">
    <w:abstractNumId w:val="9"/>
  </w:num>
  <w:num w:numId="15" w16cid:durableId="1873760530">
    <w:abstractNumId w:val="19"/>
  </w:num>
  <w:num w:numId="16" w16cid:durableId="1043483843">
    <w:abstractNumId w:val="5"/>
  </w:num>
  <w:num w:numId="17" w16cid:durableId="2081756601">
    <w:abstractNumId w:val="27"/>
  </w:num>
  <w:num w:numId="18" w16cid:durableId="405349453">
    <w:abstractNumId w:val="3"/>
  </w:num>
  <w:num w:numId="19" w16cid:durableId="1503083248">
    <w:abstractNumId w:val="34"/>
  </w:num>
  <w:num w:numId="20" w16cid:durableId="1899658392">
    <w:abstractNumId w:val="30"/>
  </w:num>
  <w:num w:numId="21" w16cid:durableId="625892032">
    <w:abstractNumId w:val="23"/>
  </w:num>
  <w:num w:numId="22" w16cid:durableId="915288627">
    <w:abstractNumId w:val="8"/>
  </w:num>
  <w:num w:numId="23" w16cid:durableId="1750226345">
    <w:abstractNumId w:val="36"/>
  </w:num>
  <w:num w:numId="24" w16cid:durableId="1531726745">
    <w:abstractNumId w:val="33"/>
  </w:num>
  <w:num w:numId="25" w16cid:durableId="1417705700">
    <w:abstractNumId w:val="25"/>
  </w:num>
  <w:num w:numId="26" w16cid:durableId="71852831">
    <w:abstractNumId w:val="1"/>
  </w:num>
  <w:num w:numId="27" w16cid:durableId="351490980">
    <w:abstractNumId w:val="4"/>
  </w:num>
  <w:num w:numId="28" w16cid:durableId="1298605883">
    <w:abstractNumId w:val="38"/>
  </w:num>
  <w:num w:numId="29" w16cid:durableId="1714035901">
    <w:abstractNumId w:val="15"/>
  </w:num>
  <w:num w:numId="30" w16cid:durableId="519587493">
    <w:abstractNumId w:val="17"/>
  </w:num>
  <w:num w:numId="31" w16cid:durableId="1361661693">
    <w:abstractNumId w:val="7"/>
  </w:num>
  <w:num w:numId="32" w16cid:durableId="164899658">
    <w:abstractNumId w:val="35"/>
  </w:num>
  <w:num w:numId="33" w16cid:durableId="1319651311">
    <w:abstractNumId w:val="32"/>
  </w:num>
  <w:num w:numId="34" w16cid:durableId="2024474854">
    <w:abstractNumId w:val="31"/>
  </w:num>
  <w:num w:numId="35" w16cid:durableId="1739815061">
    <w:abstractNumId w:val="26"/>
  </w:num>
  <w:num w:numId="36" w16cid:durableId="959603569">
    <w:abstractNumId w:val="2"/>
  </w:num>
  <w:num w:numId="37" w16cid:durableId="1283927162">
    <w:abstractNumId w:val="16"/>
  </w:num>
  <w:num w:numId="38" w16cid:durableId="1298612356">
    <w:abstractNumId w:val="10"/>
  </w:num>
  <w:num w:numId="39" w16cid:durableId="2074698140">
    <w:abstractNumId w:val="20"/>
  </w:num>
  <w:num w:numId="40" w16cid:durableId="1564752467">
    <w:abstractNumId w:val="22"/>
  </w:num>
  <w:num w:numId="41" w16cid:durableId="2326473">
    <w:abstractNumId w:val="13"/>
  </w:num>
  <w:num w:numId="42" w16cid:durableId="5159204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C0"/>
    <w:rsid w:val="00000EB5"/>
    <w:rsid w:val="00001184"/>
    <w:rsid w:val="0000375B"/>
    <w:rsid w:val="000052AA"/>
    <w:rsid w:val="000052E6"/>
    <w:rsid w:val="000058F5"/>
    <w:rsid w:val="000123C6"/>
    <w:rsid w:val="00012965"/>
    <w:rsid w:val="0002018A"/>
    <w:rsid w:val="0002374E"/>
    <w:rsid w:val="00023DF9"/>
    <w:rsid w:val="00023F38"/>
    <w:rsid w:val="000257FE"/>
    <w:rsid w:val="00025E24"/>
    <w:rsid w:val="00026EE4"/>
    <w:rsid w:val="00027ACD"/>
    <w:rsid w:val="00034C66"/>
    <w:rsid w:val="0003685E"/>
    <w:rsid w:val="00037635"/>
    <w:rsid w:val="00037C6F"/>
    <w:rsid w:val="00037C84"/>
    <w:rsid w:val="00037F7A"/>
    <w:rsid w:val="000401B4"/>
    <w:rsid w:val="00040891"/>
    <w:rsid w:val="00043C56"/>
    <w:rsid w:val="00044853"/>
    <w:rsid w:val="000462AB"/>
    <w:rsid w:val="000463CF"/>
    <w:rsid w:val="00046D35"/>
    <w:rsid w:val="000517E4"/>
    <w:rsid w:val="00052534"/>
    <w:rsid w:val="000536C1"/>
    <w:rsid w:val="0005434C"/>
    <w:rsid w:val="00054537"/>
    <w:rsid w:val="000545F7"/>
    <w:rsid w:val="00065E19"/>
    <w:rsid w:val="00066ACC"/>
    <w:rsid w:val="000746E2"/>
    <w:rsid w:val="000747CE"/>
    <w:rsid w:val="000768DF"/>
    <w:rsid w:val="000770C6"/>
    <w:rsid w:val="000778B1"/>
    <w:rsid w:val="0008007A"/>
    <w:rsid w:val="00084E00"/>
    <w:rsid w:val="00091528"/>
    <w:rsid w:val="00094DBB"/>
    <w:rsid w:val="00096B39"/>
    <w:rsid w:val="000A01A1"/>
    <w:rsid w:val="000A079F"/>
    <w:rsid w:val="000A3320"/>
    <w:rsid w:val="000A3F97"/>
    <w:rsid w:val="000B02CB"/>
    <w:rsid w:val="000B0815"/>
    <w:rsid w:val="000B126F"/>
    <w:rsid w:val="000B2590"/>
    <w:rsid w:val="000B2839"/>
    <w:rsid w:val="000B423B"/>
    <w:rsid w:val="000B4E71"/>
    <w:rsid w:val="000B5698"/>
    <w:rsid w:val="000B7979"/>
    <w:rsid w:val="000B7E38"/>
    <w:rsid w:val="000C3A07"/>
    <w:rsid w:val="000C66F4"/>
    <w:rsid w:val="000C7844"/>
    <w:rsid w:val="000C7909"/>
    <w:rsid w:val="000D34BB"/>
    <w:rsid w:val="000D5BC5"/>
    <w:rsid w:val="000D69AB"/>
    <w:rsid w:val="000D7976"/>
    <w:rsid w:val="000E04BC"/>
    <w:rsid w:val="000E2C2B"/>
    <w:rsid w:val="000E4537"/>
    <w:rsid w:val="000E4E9C"/>
    <w:rsid w:val="000E502C"/>
    <w:rsid w:val="000E6126"/>
    <w:rsid w:val="000E7C3D"/>
    <w:rsid w:val="000F02CA"/>
    <w:rsid w:val="000F057A"/>
    <w:rsid w:val="000F05F0"/>
    <w:rsid w:val="000F0F99"/>
    <w:rsid w:val="000F2A63"/>
    <w:rsid w:val="000F4CCC"/>
    <w:rsid w:val="000F69BF"/>
    <w:rsid w:val="00100086"/>
    <w:rsid w:val="0010261C"/>
    <w:rsid w:val="00114047"/>
    <w:rsid w:val="001157D4"/>
    <w:rsid w:val="00116140"/>
    <w:rsid w:val="00121A61"/>
    <w:rsid w:val="00121AA8"/>
    <w:rsid w:val="001229EA"/>
    <w:rsid w:val="00122B31"/>
    <w:rsid w:val="00122FB9"/>
    <w:rsid w:val="00124048"/>
    <w:rsid w:val="001268DE"/>
    <w:rsid w:val="00127A40"/>
    <w:rsid w:val="00127CBE"/>
    <w:rsid w:val="00127F11"/>
    <w:rsid w:val="00131547"/>
    <w:rsid w:val="00133740"/>
    <w:rsid w:val="001337A1"/>
    <w:rsid w:val="00135911"/>
    <w:rsid w:val="00143627"/>
    <w:rsid w:val="00144DBC"/>
    <w:rsid w:val="00144DBF"/>
    <w:rsid w:val="00144FE3"/>
    <w:rsid w:val="00145B33"/>
    <w:rsid w:val="001465E4"/>
    <w:rsid w:val="00146C1F"/>
    <w:rsid w:val="00152D09"/>
    <w:rsid w:val="001545F4"/>
    <w:rsid w:val="00154C94"/>
    <w:rsid w:val="00155174"/>
    <w:rsid w:val="0015737B"/>
    <w:rsid w:val="001577E8"/>
    <w:rsid w:val="00157C4F"/>
    <w:rsid w:val="001658C9"/>
    <w:rsid w:val="00166C06"/>
    <w:rsid w:val="00167924"/>
    <w:rsid w:val="00167978"/>
    <w:rsid w:val="00171C3F"/>
    <w:rsid w:val="001728EE"/>
    <w:rsid w:val="00172C95"/>
    <w:rsid w:val="001732B3"/>
    <w:rsid w:val="00173756"/>
    <w:rsid w:val="00173DF4"/>
    <w:rsid w:val="0017474C"/>
    <w:rsid w:val="001818A5"/>
    <w:rsid w:val="00184048"/>
    <w:rsid w:val="001859DA"/>
    <w:rsid w:val="00186931"/>
    <w:rsid w:val="00190637"/>
    <w:rsid w:val="00191087"/>
    <w:rsid w:val="0019388B"/>
    <w:rsid w:val="0019667B"/>
    <w:rsid w:val="00196E33"/>
    <w:rsid w:val="00197B9A"/>
    <w:rsid w:val="001A074E"/>
    <w:rsid w:val="001A1EE3"/>
    <w:rsid w:val="001A3197"/>
    <w:rsid w:val="001A4B92"/>
    <w:rsid w:val="001A55DA"/>
    <w:rsid w:val="001B4CC0"/>
    <w:rsid w:val="001B56B4"/>
    <w:rsid w:val="001B7267"/>
    <w:rsid w:val="001C09B3"/>
    <w:rsid w:val="001C0B81"/>
    <w:rsid w:val="001C1B2E"/>
    <w:rsid w:val="001C6C22"/>
    <w:rsid w:val="001C7317"/>
    <w:rsid w:val="001C78C6"/>
    <w:rsid w:val="001C7C26"/>
    <w:rsid w:val="001D55C2"/>
    <w:rsid w:val="001D7716"/>
    <w:rsid w:val="001D7D4B"/>
    <w:rsid w:val="001E0AA2"/>
    <w:rsid w:val="001E1CAD"/>
    <w:rsid w:val="001F34C0"/>
    <w:rsid w:val="001F510F"/>
    <w:rsid w:val="001F590E"/>
    <w:rsid w:val="001F5EAA"/>
    <w:rsid w:val="0020218F"/>
    <w:rsid w:val="00203372"/>
    <w:rsid w:val="00204C01"/>
    <w:rsid w:val="00204C69"/>
    <w:rsid w:val="0020781F"/>
    <w:rsid w:val="00210486"/>
    <w:rsid w:val="002131B5"/>
    <w:rsid w:val="00213E57"/>
    <w:rsid w:val="002213BD"/>
    <w:rsid w:val="002221CD"/>
    <w:rsid w:val="00224762"/>
    <w:rsid w:val="00225E1B"/>
    <w:rsid w:val="00226627"/>
    <w:rsid w:val="00227ACE"/>
    <w:rsid w:val="00231965"/>
    <w:rsid w:val="00232DAE"/>
    <w:rsid w:val="00233550"/>
    <w:rsid w:val="00233560"/>
    <w:rsid w:val="002342BF"/>
    <w:rsid w:val="00236313"/>
    <w:rsid w:val="00237F46"/>
    <w:rsid w:val="00240EAC"/>
    <w:rsid w:val="002411C9"/>
    <w:rsid w:val="00241AAA"/>
    <w:rsid w:val="0024222F"/>
    <w:rsid w:val="00243468"/>
    <w:rsid w:val="0024389F"/>
    <w:rsid w:val="00246401"/>
    <w:rsid w:val="00246E4A"/>
    <w:rsid w:val="002479FA"/>
    <w:rsid w:val="00252264"/>
    <w:rsid w:val="00252505"/>
    <w:rsid w:val="00252A93"/>
    <w:rsid w:val="00252FED"/>
    <w:rsid w:val="0025604F"/>
    <w:rsid w:val="00257082"/>
    <w:rsid w:val="002614E5"/>
    <w:rsid w:val="0026269B"/>
    <w:rsid w:val="00263ED9"/>
    <w:rsid w:val="002646FB"/>
    <w:rsid w:val="00267181"/>
    <w:rsid w:val="002715AB"/>
    <w:rsid w:val="00273DA6"/>
    <w:rsid w:val="002744A5"/>
    <w:rsid w:val="00275847"/>
    <w:rsid w:val="00277F60"/>
    <w:rsid w:val="002823B3"/>
    <w:rsid w:val="002831A5"/>
    <w:rsid w:val="002847FF"/>
    <w:rsid w:val="00284AB7"/>
    <w:rsid w:val="00285A68"/>
    <w:rsid w:val="002861D6"/>
    <w:rsid w:val="00286AEC"/>
    <w:rsid w:val="00286C57"/>
    <w:rsid w:val="00286D7F"/>
    <w:rsid w:val="002876D4"/>
    <w:rsid w:val="00290A8D"/>
    <w:rsid w:val="00290D3D"/>
    <w:rsid w:val="00293467"/>
    <w:rsid w:val="00294F9F"/>
    <w:rsid w:val="00295EB6"/>
    <w:rsid w:val="00296B6B"/>
    <w:rsid w:val="002A1775"/>
    <w:rsid w:val="002A1CF9"/>
    <w:rsid w:val="002A21E5"/>
    <w:rsid w:val="002A50FB"/>
    <w:rsid w:val="002A552E"/>
    <w:rsid w:val="002A602E"/>
    <w:rsid w:val="002B1870"/>
    <w:rsid w:val="002B4ABB"/>
    <w:rsid w:val="002B627A"/>
    <w:rsid w:val="002B644C"/>
    <w:rsid w:val="002C0D08"/>
    <w:rsid w:val="002C1BC0"/>
    <w:rsid w:val="002C3012"/>
    <w:rsid w:val="002C3BED"/>
    <w:rsid w:val="002C4DCF"/>
    <w:rsid w:val="002C7513"/>
    <w:rsid w:val="002D0E31"/>
    <w:rsid w:val="002D53D0"/>
    <w:rsid w:val="002D55EE"/>
    <w:rsid w:val="002D5B0B"/>
    <w:rsid w:val="002D5D05"/>
    <w:rsid w:val="002D679C"/>
    <w:rsid w:val="002D7553"/>
    <w:rsid w:val="002D7D5D"/>
    <w:rsid w:val="002F4D26"/>
    <w:rsid w:val="002F7FE1"/>
    <w:rsid w:val="0030072A"/>
    <w:rsid w:val="00301494"/>
    <w:rsid w:val="00301CD4"/>
    <w:rsid w:val="003030AF"/>
    <w:rsid w:val="003045E4"/>
    <w:rsid w:val="003046A5"/>
    <w:rsid w:val="0030542D"/>
    <w:rsid w:val="00305C14"/>
    <w:rsid w:val="00311919"/>
    <w:rsid w:val="00312181"/>
    <w:rsid w:val="00314BBE"/>
    <w:rsid w:val="00314BC0"/>
    <w:rsid w:val="0031580A"/>
    <w:rsid w:val="00317306"/>
    <w:rsid w:val="00326392"/>
    <w:rsid w:val="003264A8"/>
    <w:rsid w:val="00326E47"/>
    <w:rsid w:val="00326E5E"/>
    <w:rsid w:val="00330825"/>
    <w:rsid w:val="003348AD"/>
    <w:rsid w:val="003349E9"/>
    <w:rsid w:val="00340B62"/>
    <w:rsid w:val="00340CC3"/>
    <w:rsid w:val="00340F1E"/>
    <w:rsid w:val="003434BE"/>
    <w:rsid w:val="00352232"/>
    <w:rsid w:val="003534E4"/>
    <w:rsid w:val="00353990"/>
    <w:rsid w:val="003562DD"/>
    <w:rsid w:val="00360542"/>
    <w:rsid w:val="003606C6"/>
    <w:rsid w:val="003616EE"/>
    <w:rsid w:val="003660A4"/>
    <w:rsid w:val="00366D28"/>
    <w:rsid w:val="003670EC"/>
    <w:rsid w:val="003722D6"/>
    <w:rsid w:val="00373E7B"/>
    <w:rsid w:val="00377064"/>
    <w:rsid w:val="0037776C"/>
    <w:rsid w:val="00377A6E"/>
    <w:rsid w:val="0038603C"/>
    <w:rsid w:val="00386178"/>
    <w:rsid w:val="00387CC3"/>
    <w:rsid w:val="00387E49"/>
    <w:rsid w:val="00392CCB"/>
    <w:rsid w:val="00392F7C"/>
    <w:rsid w:val="003937BA"/>
    <w:rsid w:val="0039544C"/>
    <w:rsid w:val="0039572F"/>
    <w:rsid w:val="0039763A"/>
    <w:rsid w:val="003A026F"/>
    <w:rsid w:val="003A253C"/>
    <w:rsid w:val="003A74F2"/>
    <w:rsid w:val="003A768F"/>
    <w:rsid w:val="003B001B"/>
    <w:rsid w:val="003B0E81"/>
    <w:rsid w:val="003B0EC8"/>
    <w:rsid w:val="003B1ACA"/>
    <w:rsid w:val="003B36F8"/>
    <w:rsid w:val="003B3C9E"/>
    <w:rsid w:val="003B47CA"/>
    <w:rsid w:val="003B47E5"/>
    <w:rsid w:val="003B5F3F"/>
    <w:rsid w:val="003B7D65"/>
    <w:rsid w:val="003C1231"/>
    <w:rsid w:val="003C14E7"/>
    <w:rsid w:val="003C177B"/>
    <w:rsid w:val="003C26B1"/>
    <w:rsid w:val="003C29F8"/>
    <w:rsid w:val="003C2F91"/>
    <w:rsid w:val="003C3095"/>
    <w:rsid w:val="003C5610"/>
    <w:rsid w:val="003C69F1"/>
    <w:rsid w:val="003D0DB2"/>
    <w:rsid w:val="003D11F4"/>
    <w:rsid w:val="003D26ED"/>
    <w:rsid w:val="003D2B95"/>
    <w:rsid w:val="003D368B"/>
    <w:rsid w:val="003D36F6"/>
    <w:rsid w:val="003D4786"/>
    <w:rsid w:val="003D4EC1"/>
    <w:rsid w:val="003D5970"/>
    <w:rsid w:val="003D68E5"/>
    <w:rsid w:val="003E2443"/>
    <w:rsid w:val="003E26D7"/>
    <w:rsid w:val="003E2DC1"/>
    <w:rsid w:val="003E319B"/>
    <w:rsid w:val="003E64D5"/>
    <w:rsid w:val="003F50DD"/>
    <w:rsid w:val="00401EC7"/>
    <w:rsid w:val="00404905"/>
    <w:rsid w:val="00412360"/>
    <w:rsid w:val="004133CB"/>
    <w:rsid w:val="00414A12"/>
    <w:rsid w:val="00414DCA"/>
    <w:rsid w:val="00416E03"/>
    <w:rsid w:val="00423EAC"/>
    <w:rsid w:val="00424B1B"/>
    <w:rsid w:val="00424EB8"/>
    <w:rsid w:val="004257E9"/>
    <w:rsid w:val="004257F8"/>
    <w:rsid w:val="0043083C"/>
    <w:rsid w:val="004316C0"/>
    <w:rsid w:val="004325FC"/>
    <w:rsid w:val="00442C71"/>
    <w:rsid w:val="0044580A"/>
    <w:rsid w:val="004469A8"/>
    <w:rsid w:val="004546F2"/>
    <w:rsid w:val="0045591C"/>
    <w:rsid w:val="004600D2"/>
    <w:rsid w:val="00460AE8"/>
    <w:rsid w:val="00460C06"/>
    <w:rsid w:val="004656F4"/>
    <w:rsid w:val="0047014F"/>
    <w:rsid w:val="004706F5"/>
    <w:rsid w:val="0047114C"/>
    <w:rsid w:val="004714EA"/>
    <w:rsid w:val="00475AD0"/>
    <w:rsid w:val="00475CBA"/>
    <w:rsid w:val="0047700E"/>
    <w:rsid w:val="00480640"/>
    <w:rsid w:val="00481280"/>
    <w:rsid w:val="00481814"/>
    <w:rsid w:val="00482590"/>
    <w:rsid w:val="00482CCC"/>
    <w:rsid w:val="00483B96"/>
    <w:rsid w:val="00491F2B"/>
    <w:rsid w:val="00492C9D"/>
    <w:rsid w:val="004947BB"/>
    <w:rsid w:val="00496922"/>
    <w:rsid w:val="004A25F0"/>
    <w:rsid w:val="004A42EC"/>
    <w:rsid w:val="004A4F78"/>
    <w:rsid w:val="004A62C4"/>
    <w:rsid w:val="004A69D0"/>
    <w:rsid w:val="004B1631"/>
    <w:rsid w:val="004B4091"/>
    <w:rsid w:val="004B446F"/>
    <w:rsid w:val="004B68A7"/>
    <w:rsid w:val="004C4C66"/>
    <w:rsid w:val="004C54F7"/>
    <w:rsid w:val="004D062D"/>
    <w:rsid w:val="004D20F7"/>
    <w:rsid w:val="004D2E3F"/>
    <w:rsid w:val="004D6B73"/>
    <w:rsid w:val="004D7879"/>
    <w:rsid w:val="004E445F"/>
    <w:rsid w:val="004E4568"/>
    <w:rsid w:val="004E668C"/>
    <w:rsid w:val="004F0A44"/>
    <w:rsid w:val="004F2AB4"/>
    <w:rsid w:val="004F3C96"/>
    <w:rsid w:val="004F4154"/>
    <w:rsid w:val="004F7576"/>
    <w:rsid w:val="005025FA"/>
    <w:rsid w:val="00506A7D"/>
    <w:rsid w:val="00523A75"/>
    <w:rsid w:val="005259BC"/>
    <w:rsid w:val="00532805"/>
    <w:rsid w:val="00532948"/>
    <w:rsid w:val="00534F80"/>
    <w:rsid w:val="005362B4"/>
    <w:rsid w:val="0053751B"/>
    <w:rsid w:val="0054395A"/>
    <w:rsid w:val="00543A51"/>
    <w:rsid w:val="00544A1F"/>
    <w:rsid w:val="00544D11"/>
    <w:rsid w:val="00546FCE"/>
    <w:rsid w:val="00547611"/>
    <w:rsid w:val="00554B52"/>
    <w:rsid w:val="00555474"/>
    <w:rsid w:val="005606AE"/>
    <w:rsid w:val="00562223"/>
    <w:rsid w:val="00562635"/>
    <w:rsid w:val="00563158"/>
    <w:rsid w:val="00565CB6"/>
    <w:rsid w:val="00571520"/>
    <w:rsid w:val="00572BDA"/>
    <w:rsid w:val="005736CD"/>
    <w:rsid w:val="00574590"/>
    <w:rsid w:val="005801CD"/>
    <w:rsid w:val="00581D79"/>
    <w:rsid w:val="00586C80"/>
    <w:rsid w:val="00590208"/>
    <w:rsid w:val="00592319"/>
    <w:rsid w:val="0059517D"/>
    <w:rsid w:val="00596F34"/>
    <w:rsid w:val="00597B51"/>
    <w:rsid w:val="005A1322"/>
    <w:rsid w:val="005A2EEB"/>
    <w:rsid w:val="005A3115"/>
    <w:rsid w:val="005A390D"/>
    <w:rsid w:val="005A63F0"/>
    <w:rsid w:val="005A7E53"/>
    <w:rsid w:val="005B0F7F"/>
    <w:rsid w:val="005B2B9D"/>
    <w:rsid w:val="005B3A7D"/>
    <w:rsid w:val="005B3AB4"/>
    <w:rsid w:val="005C0406"/>
    <w:rsid w:val="005C095A"/>
    <w:rsid w:val="005C26A3"/>
    <w:rsid w:val="005C2774"/>
    <w:rsid w:val="005C31C1"/>
    <w:rsid w:val="005D1A84"/>
    <w:rsid w:val="005D4ECB"/>
    <w:rsid w:val="005D7660"/>
    <w:rsid w:val="005D7A98"/>
    <w:rsid w:val="005E10B7"/>
    <w:rsid w:val="005E2240"/>
    <w:rsid w:val="005E37E0"/>
    <w:rsid w:val="005E4AED"/>
    <w:rsid w:val="005E53A3"/>
    <w:rsid w:val="005E5482"/>
    <w:rsid w:val="005E6013"/>
    <w:rsid w:val="005E7480"/>
    <w:rsid w:val="005F0D19"/>
    <w:rsid w:val="005F0E39"/>
    <w:rsid w:val="005F18A1"/>
    <w:rsid w:val="005F1BAA"/>
    <w:rsid w:val="005F583F"/>
    <w:rsid w:val="0060198B"/>
    <w:rsid w:val="0060248C"/>
    <w:rsid w:val="0060341F"/>
    <w:rsid w:val="00610B8A"/>
    <w:rsid w:val="0061336E"/>
    <w:rsid w:val="006136F6"/>
    <w:rsid w:val="00622771"/>
    <w:rsid w:val="00624809"/>
    <w:rsid w:val="00624843"/>
    <w:rsid w:val="00624AAE"/>
    <w:rsid w:val="0062660E"/>
    <w:rsid w:val="00627E9D"/>
    <w:rsid w:val="00630087"/>
    <w:rsid w:val="00631AEF"/>
    <w:rsid w:val="00636A7A"/>
    <w:rsid w:val="00636DDA"/>
    <w:rsid w:val="0063791B"/>
    <w:rsid w:val="006427AB"/>
    <w:rsid w:val="006429FA"/>
    <w:rsid w:val="006452C4"/>
    <w:rsid w:val="006460A8"/>
    <w:rsid w:val="00646392"/>
    <w:rsid w:val="0064705B"/>
    <w:rsid w:val="00652E2D"/>
    <w:rsid w:val="0065483E"/>
    <w:rsid w:val="00656896"/>
    <w:rsid w:val="00656E33"/>
    <w:rsid w:val="00657C77"/>
    <w:rsid w:val="00660FF4"/>
    <w:rsid w:val="0066127D"/>
    <w:rsid w:val="00662657"/>
    <w:rsid w:val="00663B56"/>
    <w:rsid w:val="00672460"/>
    <w:rsid w:val="00673D10"/>
    <w:rsid w:val="00675152"/>
    <w:rsid w:val="006821C5"/>
    <w:rsid w:val="00682694"/>
    <w:rsid w:val="00682B26"/>
    <w:rsid w:val="00684EAA"/>
    <w:rsid w:val="00685D40"/>
    <w:rsid w:val="00691C3C"/>
    <w:rsid w:val="006923EC"/>
    <w:rsid w:val="00692486"/>
    <w:rsid w:val="00695125"/>
    <w:rsid w:val="00697C83"/>
    <w:rsid w:val="006A0981"/>
    <w:rsid w:val="006A259B"/>
    <w:rsid w:val="006A34AB"/>
    <w:rsid w:val="006A4E54"/>
    <w:rsid w:val="006A6BF0"/>
    <w:rsid w:val="006B0399"/>
    <w:rsid w:val="006B428E"/>
    <w:rsid w:val="006B44DF"/>
    <w:rsid w:val="006B5DEA"/>
    <w:rsid w:val="006C1BFB"/>
    <w:rsid w:val="006C1DD9"/>
    <w:rsid w:val="006C4FDB"/>
    <w:rsid w:val="006C5027"/>
    <w:rsid w:val="006C530B"/>
    <w:rsid w:val="006C5B5B"/>
    <w:rsid w:val="006C702B"/>
    <w:rsid w:val="006C78C1"/>
    <w:rsid w:val="006C791D"/>
    <w:rsid w:val="006D0675"/>
    <w:rsid w:val="006D1045"/>
    <w:rsid w:val="006D249D"/>
    <w:rsid w:val="006D26A4"/>
    <w:rsid w:val="006D4CA1"/>
    <w:rsid w:val="006D6CB2"/>
    <w:rsid w:val="006E1CAD"/>
    <w:rsid w:val="006E2577"/>
    <w:rsid w:val="006E5FEC"/>
    <w:rsid w:val="006E72F6"/>
    <w:rsid w:val="006F06D6"/>
    <w:rsid w:val="006F4167"/>
    <w:rsid w:val="006F5EC5"/>
    <w:rsid w:val="00700343"/>
    <w:rsid w:val="00700785"/>
    <w:rsid w:val="00704C05"/>
    <w:rsid w:val="00706782"/>
    <w:rsid w:val="007067A9"/>
    <w:rsid w:val="007127A3"/>
    <w:rsid w:val="00712D6C"/>
    <w:rsid w:val="0071418F"/>
    <w:rsid w:val="00714A0C"/>
    <w:rsid w:val="00724C4C"/>
    <w:rsid w:val="00727C36"/>
    <w:rsid w:val="00732200"/>
    <w:rsid w:val="007332A6"/>
    <w:rsid w:val="0073678F"/>
    <w:rsid w:val="00736D03"/>
    <w:rsid w:val="00742DB9"/>
    <w:rsid w:val="00743638"/>
    <w:rsid w:val="007466B6"/>
    <w:rsid w:val="0074765E"/>
    <w:rsid w:val="00751B98"/>
    <w:rsid w:val="0075402D"/>
    <w:rsid w:val="00755B8F"/>
    <w:rsid w:val="007576E4"/>
    <w:rsid w:val="00760697"/>
    <w:rsid w:val="0076212D"/>
    <w:rsid w:val="00764013"/>
    <w:rsid w:val="007654C9"/>
    <w:rsid w:val="0076610E"/>
    <w:rsid w:val="00771F81"/>
    <w:rsid w:val="007749A1"/>
    <w:rsid w:val="007767B5"/>
    <w:rsid w:val="00786685"/>
    <w:rsid w:val="00786CFC"/>
    <w:rsid w:val="00792FC8"/>
    <w:rsid w:val="00795231"/>
    <w:rsid w:val="00795B75"/>
    <w:rsid w:val="007976B7"/>
    <w:rsid w:val="0079794B"/>
    <w:rsid w:val="00797C88"/>
    <w:rsid w:val="007A0AC2"/>
    <w:rsid w:val="007A2FDF"/>
    <w:rsid w:val="007A3F3A"/>
    <w:rsid w:val="007A42FA"/>
    <w:rsid w:val="007B009A"/>
    <w:rsid w:val="007B10E7"/>
    <w:rsid w:val="007B595E"/>
    <w:rsid w:val="007B5D0C"/>
    <w:rsid w:val="007B78C7"/>
    <w:rsid w:val="007B7C4E"/>
    <w:rsid w:val="007C29C5"/>
    <w:rsid w:val="007C31A5"/>
    <w:rsid w:val="007C3CC5"/>
    <w:rsid w:val="007C5187"/>
    <w:rsid w:val="007C571F"/>
    <w:rsid w:val="007C633D"/>
    <w:rsid w:val="007D070F"/>
    <w:rsid w:val="007D1123"/>
    <w:rsid w:val="007D6527"/>
    <w:rsid w:val="007E20FE"/>
    <w:rsid w:val="007E5F21"/>
    <w:rsid w:val="007E6B31"/>
    <w:rsid w:val="007F17FC"/>
    <w:rsid w:val="007F3459"/>
    <w:rsid w:val="007F45BD"/>
    <w:rsid w:val="007F6A35"/>
    <w:rsid w:val="008009D7"/>
    <w:rsid w:val="00801F25"/>
    <w:rsid w:val="00804027"/>
    <w:rsid w:val="00804CA7"/>
    <w:rsid w:val="00804CD9"/>
    <w:rsid w:val="00810140"/>
    <w:rsid w:val="0081064F"/>
    <w:rsid w:val="008107DE"/>
    <w:rsid w:val="00811714"/>
    <w:rsid w:val="008201F9"/>
    <w:rsid w:val="00821330"/>
    <w:rsid w:val="0082312E"/>
    <w:rsid w:val="00824608"/>
    <w:rsid w:val="008276F2"/>
    <w:rsid w:val="00833C00"/>
    <w:rsid w:val="00842E29"/>
    <w:rsid w:val="008441C9"/>
    <w:rsid w:val="00846AF2"/>
    <w:rsid w:val="00847802"/>
    <w:rsid w:val="00850395"/>
    <w:rsid w:val="00850B1A"/>
    <w:rsid w:val="0085196D"/>
    <w:rsid w:val="00852395"/>
    <w:rsid w:val="00856B00"/>
    <w:rsid w:val="008572EE"/>
    <w:rsid w:val="008576DF"/>
    <w:rsid w:val="0086567E"/>
    <w:rsid w:val="008718C0"/>
    <w:rsid w:val="008725D7"/>
    <w:rsid w:val="00873B57"/>
    <w:rsid w:val="008755F3"/>
    <w:rsid w:val="00886B68"/>
    <w:rsid w:val="00887BBC"/>
    <w:rsid w:val="00892383"/>
    <w:rsid w:val="008953F7"/>
    <w:rsid w:val="00896CF1"/>
    <w:rsid w:val="008A0504"/>
    <w:rsid w:val="008A2335"/>
    <w:rsid w:val="008A4832"/>
    <w:rsid w:val="008A4E69"/>
    <w:rsid w:val="008A6744"/>
    <w:rsid w:val="008B2D96"/>
    <w:rsid w:val="008B3475"/>
    <w:rsid w:val="008B3CA4"/>
    <w:rsid w:val="008B3DFE"/>
    <w:rsid w:val="008B469E"/>
    <w:rsid w:val="008B6393"/>
    <w:rsid w:val="008B6935"/>
    <w:rsid w:val="008B6BA4"/>
    <w:rsid w:val="008B78E4"/>
    <w:rsid w:val="008C1AC5"/>
    <w:rsid w:val="008C2551"/>
    <w:rsid w:val="008C369D"/>
    <w:rsid w:val="008C4121"/>
    <w:rsid w:val="008C4801"/>
    <w:rsid w:val="008C4945"/>
    <w:rsid w:val="008C7307"/>
    <w:rsid w:val="008C73D5"/>
    <w:rsid w:val="008C75AA"/>
    <w:rsid w:val="008D1D74"/>
    <w:rsid w:val="008D314D"/>
    <w:rsid w:val="008D5D65"/>
    <w:rsid w:val="008D6A68"/>
    <w:rsid w:val="008E0636"/>
    <w:rsid w:val="008E3A00"/>
    <w:rsid w:val="008E3F2F"/>
    <w:rsid w:val="008E5E29"/>
    <w:rsid w:val="008E6771"/>
    <w:rsid w:val="008F1B40"/>
    <w:rsid w:val="008F1CA5"/>
    <w:rsid w:val="008F475E"/>
    <w:rsid w:val="008F4846"/>
    <w:rsid w:val="008F650D"/>
    <w:rsid w:val="00900E9D"/>
    <w:rsid w:val="0090236D"/>
    <w:rsid w:val="00904B75"/>
    <w:rsid w:val="00906266"/>
    <w:rsid w:val="00906500"/>
    <w:rsid w:val="009072C2"/>
    <w:rsid w:val="0090760F"/>
    <w:rsid w:val="00911765"/>
    <w:rsid w:val="00912D1C"/>
    <w:rsid w:val="00913B0C"/>
    <w:rsid w:val="009154EE"/>
    <w:rsid w:val="009203F3"/>
    <w:rsid w:val="00920751"/>
    <w:rsid w:val="00920B33"/>
    <w:rsid w:val="009220BF"/>
    <w:rsid w:val="009233E7"/>
    <w:rsid w:val="009242EA"/>
    <w:rsid w:val="00925B19"/>
    <w:rsid w:val="00926C43"/>
    <w:rsid w:val="009270B4"/>
    <w:rsid w:val="00930000"/>
    <w:rsid w:val="00930D22"/>
    <w:rsid w:val="00932021"/>
    <w:rsid w:val="0093623F"/>
    <w:rsid w:val="00941184"/>
    <w:rsid w:val="00942B49"/>
    <w:rsid w:val="00943811"/>
    <w:rsid w:val="00944EB2"/>
    <w:rsid w:val="00945ACA"/>
    <w:rsid w:val="00946AAA"/>
    <w:rsid w:val="00950551"/>
    <w:rsid w:val="009545C2"/>
    <w:rsid w:val="009558F9"/>
    <w:rsid w:val="0096105D"/>
    <w:rsid w:val="0096227D"/>
    <w:rsid w:val="00966CA5"/>
    <w:rsid w:val="00967473"/>
    <w:rsid w:val="00967AE0"/>
    <w:rsid w:val="00971440"/>
    <w:rsid w:val="0097311E"/>
    <w:rsid w:val="00977436"/>
    <w:rsid w:val="0098684D"/>
    <w:rsid w:val="00986D62"/>
    <w:rsid w:val="0098743D"/>
    <w:rsid w:val="0098757A"/>
    <w:rsid w:val="00987B13"/>
    <w:rsid w:val="00991BA2"/>
    <w:rsid w:val="0099483B"/>
    <w:rsid w:val="00995011"/>
    <w:rsid w:val="009955DE"/>
    <w:rsid w:val="0099583D"/>
    <w:rsid w:val="0099611F"/>
    <w:rsid w:val="009A50D5"/>
    <w:rsid w:val="009A52B0"/>
    <w:rsid w:val="009A65EE"/>
    <w:rsid w:val="009A6C62"/>
    <w:rsid w:val="009B0E07"/>
    <w:rsid w:val="009B45DC"/>
    <w:rsid w:val="009B4DFB"/>
    <w:rsid w:val="009B528A"/>
    <w:rsid w:val="009B6B06"/>
    <w:rsid w:val="009C195C"/>
    <w:rsid w:val="009C247F"/>
    <w:rsid w:val="009C2989"/>
    <w:rsid w:val="009C3228"/>
    <w:rsid w:val="009C73DD"/>
    <w:rsid w:val="009D445D"/>
    <w:rsid w:val="009D6E71"/>
    <w:rsid w:val="009E2FCC"/>
    <w:rsid w:val="009E78D2"/>
    <w:rsid w:val="009F1CEC"/>
    <w:rsid w:val="009F33EE"/>
    <w:rsid w:val="009F6166"/>
    <w:rsid w:val="00A001FA"/>
    <w:rsid w:val="00A02BDE"/>
    <w:rsid w:val="00A0526D"/>
    <w:rsid w:val="00A10358"/>
    <w:rsid w:val="00A16A31"/>
    <w:rsid w:val="00A20494"/>
    <w:rsid w:val="00A20F9B"/>
    <w:rsid w:val="00A220CE"/>
    <w:rsid w:val="00A25167"/>
    <w:rsid w:val="00A26E7B"/>
    <w:rsid w:val="00A27BF5"/>
    <w:rsid w:val="00A3024B"/>
    <w:rsid w:val="00A32D79"/>
    <w:rsid w:val="00A33969"/>
    <w:rsid w:val="00A357D6"/>
    <w:rsid w:val="00A35B0F"/>
    <w:rsid w:val="00A40D4D"/>
    <w:rsid w:val="00A40F40"/>
    <w:rsid w:val="00A41051"/>
    <w:rsid w:val="00A45900"/>
    <w:rsid w:val="00A46703"/>
    <w:rsid w:val="00A4720D"/>
    <w:rsid w:val="00A473DB"/>
    <w:rsid w:val="00A503F7"/>
    <w:rsid w:val="00A543D3"/>
    <w:rsid w:val="00A56BD9"/>
    <w:rsid w:val="00A57C34"/>
    <w:rsid w:val="00A6000C"/>
    <w:rsid w:val="00A60456"/>
    <w:rsid w:val="00A63B2B"/>
    <w:rsid w:val="00A63DA0"/>
    <w:rsid w:val="00A65A60"/>
    <w:rsid w:val="00A65D0D"/>
    <w:rsid w:val="00A673FF"/>
    <w:rsid w:val="00A7193A"/>
    <w:rsid w:val="00A72E88"/>
    <w:rsid w:val="00A740CD"/>
    <w:rsid w:val="00A83BEE"/>
    <w:rsid w:val="00A84334"/>
    <w:rsid w:val="00A84AD3"/>
    <w:rsid w:val="00A85582"/>
    <w:rsid w:val="00A85DD8"/>
    <w:rsid w:val="00A86E69"/>
    <w:rsid w:val="00A8767E"/>
    <w:rsid w:val="00A911C4"/>
    <w:rsid w:val="00A91703"/>
    <w:rsid w:val="00A94C78"/>
    <w:rsid w:val="00A950D4"/>
    <w:rsid w:val="00A9648D"/>
    <w:rsid w:val="00AA0774"/>
    <w:rsid w:val="00AA595D"/>
    <w:rsid w:val="00AA5EDA"/>
    <w:rsid w:val="00AB0F02"/>
    <w:rsid w:val="00AB44FB"/>
    <w:rsid w:val="00AB67CA"/>
    <w:rsid w:val="00AB6B5A"/>
    <w:rsid w:val="00AB7231"/>
    <w:rsid w:val="00AC1318"/>
    <w:rsid w:val="00AC3F39"/>
    <w:rsid w:val="00AC6DCC"/>
    <w:rsid w:val="00AC6EBD"/>
    <w:rsid w:val="00AD0BD3"/>
    <w:rsid w:val="00AD10A8"/>
    <w:rsid w:val="00AD1B9D"/>
    <w:rsid w:val="00AD4E59"/>
    <w:rsid w:val="00AD4FB5"/>
    <w:rsid w:val="00AD641A"/>
    <w:rsid w:val="00AE039B"/>
    <w:rsid w:val="00AE04CF"/>
    <w:rsid w:val="00AE28B1"/>
    <w:rsid w:val="00AE408A"/>
    <w:rsid w:val="00AE4C9E"/>
    <w:rsid w:val="00AE4CEE"/>
    <w:rsid w:val="00AE510A"/>
    <w:rsid w:val="00AE59C7"/>
    <w:rsid w:val="00AE6160"/>
    <w:rsid w:val="00AF10EB"/>
    <w:rsid w:val="00AF2131"/>
    <w:rsid w:val="00AF2832"/>
    <w:rsid w:val="00AF3085"/>
    <w:rsid w:val="00AF5A2F"/>
    <w:rsid w:val="00AF5B84"/>
    <w:rsid w:val="00AF78EC"/>
    <w:rsid w:val="00B00E04"/>
    <w:rsid w:val="00B10C6C"/>
    <w:rsid w:val="00B1123C"/>
    <w:rsid w:val="00B12753"/>
    <w:rsid w:val="00B12A0A"/>
    <w:rsid w:val="00B12FF7"/>
    <w:rsid w:val="00B2050B"/>
    <w:rsid w:val="00B21A1A"/>
    <w:rsid w:val="00B2204F"/>
    <w:rsid w:val="00B2257C"/>
    <w:rsid w:val="00B22950"/>
    <w:rsid w:val="00B24FF2"/>
    <w:rsid w:val="00B32FBE"/>
    <w:rsid w:val="00B33DDC"/>
    <w:rsid w:val="00B34366"/>
    <w:rsid w:val="00B35DAA"/>
    <w:rsid w:val="00B35ED4"/>
    <w:rsid w:val="00B40097"/>
    <w:rsid w:val="00B40787"/>
    <w:rsid w:val="00B4134E"/>
    <w:rsid w:val="00B421A3"/>
    <w:rsid w:val="00B42A88"/>
    <w:rsid w:val="00B42E5D"/>
    <w:rsid w:val="00B43A96"/>
    <w:rsid w:val="00B45CD6"/>
    <w:rsid w:val="00B45D3A"/>
    <w:rsid w:val="00B45DEF"/>
    <w:rsid w:val="00B512D0"/>
    <w:rsid w:val="00B52914"/>
    <w:rsid w:val="00B52F6A"/>
    <w:rsid w:val="00B54D56"/>
    <w:rsid w:val="00B559F0"/>
    <w:rsid w:val="00B57FE1"/>
    <w:rsid w:val="00B64A8B"/>
    <w:rsid w:val="00B6677A"/>
    <w:rsid w:val="00B70480"/>
    <w:rsid w:val="00B7497F"/>
    <w:rsid w:val="00B75A91"/>
    <w:rsid w:val="00B803B9"/>
    <w:rsid w:val="00B8158F"/>
    <w:rsid w:val="00B83111"/>
    <w:rsid w:val="00B84EA1"/>
    <w:rsid w:val="00B856FC"/>
    <w:rsid w:val="00B87221"/>
    <w:rsid w:val="00B87BC2"/>
    <w:rsid w:val="00B91F48"/>
    <w:rsid w:val="00B953C5"/>
    <w:rsid w:val="00B95538"/>
    <w:rsid w:val="00B95A4D"/>
    <w:rsid w:val="00B9692D"/>
    <w:rsid w:val="00B97022"/>
    <w:rsid w:val="00B973F9"/>
    <w:rsid w:val="00BA04DA"/>
    <w:rsid w:val="00BA0F96"/>
    <w:rsid w:val="00BA38FD"/>
    <w:rsid w:val="00BB24AA"/>
    <w:rsid w:val="00BB5CE6"/>
    <w:rsid w:val="00BB687B"/>
    <w:rsid w:val="00BC1926"/>
    <w:rsid w:val="00BC1F47"/>
    <w:rsid w:val="00BC3CD6"/>
    <w:rsid w:val="00BD44AD"/>
    <w:rsid w:val="00BD5DA3"/>
    <w:rsid w:val="00BD605B"/>
    <w:rsid w:val="00BE1D59"/>
    <w:rsid w:val="00BE48AD"/>
    <w:rsid w:val="00BE5222"/>
    <w:rsid w:val="00BE630C"/>
    <w:rsid w:val="00BF27AD"/>
    <w:rsid w:val="00BF2958"/>
    <w:rsid w:val="00C0026D"/>
    <w:rsid w:val="00C0082E"/>
    <w:rsid w:val="00C02034"/>
    <w:rsid w:val="00C06E52"/>
    <w:rsid w:val="00C07037"/>
    <w:rsid w:val="00C076A9"/>
    <w:rsid w:val="00C106A8"/>
    <w:rsid w:val="00C12F98"/>
    <w:rsid w:val="00C13BC1"/>
    <w:rsid w:val="00C162C5"/>
    <w:rsid w:val="00C16EB0"/>
    <w:rsid w:val="00C2073D"/>
    <w:rsid w:val="00C22157"/>
    <w:rsid w:val="00C222D3"/>
    <w:rsid w:val="00C22AAB"/>
    <w:rsid w:val="00C23299"/>
    <w:rsid w:val="00C2329C"/>
    <w:rsid w:val="00C23637"/>
    <w:rsid w:val="00C23763"/>
    <w:rsid w:val="00C26659"/>
    <w:rsid w:val="00C336AF"/>
    <w:rsid w:val="00C33B80"/>
    <w:rsid w:val="00C34287"/>
    <w:rsid w:val="00C35924"/>
    <w:rsid w:val="00C43E97"/>
    <w:rsid w:val="00C441D0"/>
    <w:rsid w:val="00C44824"/>
    <w:rsid w:val="00C4579C"/>
    <w:rsid w:val="00C463EC"/>
    <w:rsid w:val="00C46A85"/>
    <w:rsid w:val="00C476B1"/>
    <w:rsid w:val="00C54AE8"/>
    <w:rsid w:val="00C553E0"/>
    <w:rsid w:val="00C556B5"/>
    <w:rsid w:val="00C567CD"/>
    <w:rsid w:val="00C63EA6"/>
    <w:rsid w:val="00C6417A"/>
    <w:rsid w:val="00C721C3"/>
    <w:rsid w:val="00C74089"/>
    <w:rsid w:val="00C741C7"/>
    <w:rsid w:val="00C763DC"/>
    <w:rsid w:val="00C77D03"/>
    <w:rsid w:val="00C80290"/>
    <w:rsid w:val="00C82AEC"/>
    <w:rsid w:val="00C84903"/>
    <w:rsid w:val="00C8594E"/>
    <w:rsid w:val="00C870DF"/>
    <w:rsid w:val="00C9229D"/>
    <w:rsid w:val="00C942D2"/>
    <w:rsid w:val="00C947C8"/>
    <w:rsid w:val="00C95C6C"/>
    <w:rsid w:val="00CA20B8"/>
    <w:rsid w:val="00CA2A90"/>
    <w:rsid w:val="00CA4333"/>
    <w:rsid w:val="00CA59D2"/>
    <w:rsid w:val="00CB15B8"/>
    <w:rsid w:val="00CB2612"/>
    <w:rsid w:val="00CB4385"/>
    <w:rsid w:val="00CB466E"/>
    <w:rsid w:val="00CB5BF9"/>
    <w:rsid w:val="00CB660E"/>
    <w:rsid w:val="00CB7002"/>
    <w:rsid w:val="00CB79FB"/>
    <w:rsid w:val="00CB7EF0"/>
    <w:rsid w:val="00CC34D6"/>
    <w:rsid w:val="00CC35C2"/>
    <w:rsid w:val="00CC4E57"/>
    <w:rsid w:val="00CC63FB"/>
    <w:rsid w:val="00CC6B20"/>
    <w:rsid w:val="00CC7E3D"/>
    <w:rsid w:val="00CD1E75"/>
    <w:rsid w:val="00CD4AF2"/>
    <w:rsid w:val="00CD5501"/>
    <w:rsid w:val="00CE1E91"/>
    <w:rsid w:val="00CE22E2"/>
    <w:rsid w:val="00CE3250"/>
    <w:rsid w:val="00CE42BC"/>
    <w:rsid w:val="00CE5CAC"/>
    <w:rsid w:val="00CE5DCA"/>
    <w:rsid w:val="00CE6CF2"/>
    <w:rsid w:val="00CF358C"/>
    <w:rsid w:val="00CF6221"/>
    <w:rsid w:val="00D038A6"/>
    <w:rsid w:val="00D04203"/>
    <w:rsid w:val="00D04A46"/>
    <w:rsid w:val="00D04B76"/>
    <w:rsid w:val="00D06C70"/>
    <w:rsid w:val="00D1150F"/>
    <w:rsid w:val="00D16CA7"/>
    <w:rsid w:val="00D2055D"/>
    <w:rsid w:val="00D205BC"/>
    <w:rsid w:val="00D22733"/>
    <w:rsid w:val="00D23151"/>
    <w:rsid w:val="00D3005F"/>
    <w:rsid w:val="00D32845"/>
    <w:rsid w:val="00D32E91"/>
    <w:rsid w:val="00D34F58"/>
    <w:rsid w:val="00D401AC"/>
    <w:rsid w:val="00D404C8"/>
    <w:rsid w:val="00D40A9D"/>
    <w:rsid w:val="00D429E2"/>
    <w:rsid w:val="00D43F00"/>
    <w:rsid w:val="00D52195"/>
    <w:rsid w:val="00D5292D"/>
    <w:rsid w:val="00D53A63"/>
    <w:rsid w:val="00D61D2E"/>
    <w:rsid w:val="00D6353B"/>
    <w:rsid w:val="00D6703E"/>
    <w:rsid w:val="00D70AF0"/>
    <w:rsid w:val="00D71B15"/>
    <w:rsid w:val="00D741C7"/>
    <w:rsid w:val="00D74FFD"/>
    <w:rsid w:val="00D75678"/>
    <w:rsid w:val="00D80072"/>
    <w:rsid w:val="00D808B7"/>
    <w:rsid w:val="00D80ED7"/>
    <w:rsid w:val="00D83E52"/>
    <w:rsid w:val="00D85408"/>
    <w:rsid w:val="00D8666B"/>
    <w:rsid w:val="00D86FB0"/>
    <w:rsid w:val="00D87082"/>
    <w:rsid w:val="00D92E75"/>
    <w:rsid w:val="00D9310F"/>
    <w:rsid w:val="00D952E7"/>
    <w:rsid w:val="00D95558"/>
    <w:rsid w:val="00D9617D"/>
    <w:rsid w:val="00D971C5"/>
    <w:rsid w:val="00DA3E33"/>
    <w:rsid w:val="00DA3F61"/>
    <w:rsid w:val="00DB25D6"/>
    <w:rsid w:val="00DB3859"/>
    <w:rsid w:val="00DB5E03"/>
    <w:rsid w:val="00DB6370"/>
    <w:rsid w:val="00DB66D9"/>
    <w:rsid w:val="00DB73D0"/>
    <w:rsid w:val="00DB7874"/>
    <w:rsid w:val="00DC0AF9"/>
    <w:rsid w:val="00DC1200"/>
    <w:rsid w:val="00DC5B1C"/>
    <w:rsid w:val="00DD14FF"/>
    <w:rsid w:val="00DD21E2"/>
    <w:rsid w:val="00DD501D"/>
    <w:rsid w:val="00DD7CEB"/>
    <w:rsid w:val="00DE7728"/>
    <w:rsid w:val="00DF2F04"/>
    <w:rsid w:val="00DF5558"/>
    <w:rsid w:val="00E0081B"/>
    <w:rsid w:val="00E00D36"/>
    <w:rsid w:val="00E01A93"/>
    <w:rsid w:val="00E0410B"/>
    <w:rsid w:val="00E043E9"/>
    <w:rsid w:val="00E063D8"/>
    <w:rsid w:val="00E06B61"/>
    <w:rsid w:val="00E07EB8"/>
    <w:rsid w:val="00E102B2"/>
    <w:rsid w:val="00E10F2F"/>
    <w:rsid w:val="00E116BE"/>
    <w:rsid w:val="00E11EC5"/>
    <w:rsid w:val="00E13071"/>
    <w:rsid w:val="00E13E6C"/>
    <w:rsid w:val="00E14191"/>
    <w:rsid w:val="00E147D6"/>
    <w:rsid w:val="00E17CC9"/>
    <w:rsid w:val="00E229AC"/>
    <w:rsid w:val="00E230A0"/>
    <w:rsid w:val="00E23939"/>
    <w:rsid w:val="00E33E89"/>
    <w:rsid w:val="00E36674"/>
    <w:rsid w:val="00E3699F"/>
    <w:rsid w:val="00E404B6"/>
    <w:rsid w:val="00E40E30"/>
    <w:rsid w:val="00E43A38"/>
    <w:rsid w:val="00E456D8"/>
    <w:rsid w:val="00E4769B"/>
    <w:rsid w:val="00E510F3"/>
    <w:rsid w:val="00E51896"/>
    <w:rsid w:val="00E55AE9"/>
    <w:rsid w:val="00E56641"/>
    <w:rsid w:val="00E56BFD"/>
    <w:rsid w:val="00E57B33"/>
    <w:rsid w:val="00E608CF"/>
    <w:rsid w:val="00E623FC"/>
    <w:rsid w:val="00E63278"/>
    <w:rsid w:val="00E66F64"/>
    <w:rsid w:val="00E67459"/>
    <w:rsid w:val="00E711EA"/>
    <w:rsid w:val="00E779A8"/>
    <w:rsid w:val="00E80720"/>
    <w:rsid w:val="00E85B17"/>
    <w:rsid w:val="00E86A1A"/>
    <w:rsid w:val="00E86D91"/>
    <w:rsid w:val="00E87BA9"/>
    <w:rsid w:val="00E90350"/>
    <w:rsid w:val="00E9082C"/>
    <w:rsid w:val="00E91DF3"/>
    <w:rsid w:val="00E922AB"/>
    <w:rsid w:val="00E94CE1"/>
    <w:rsid w:val="00E96043"/>
    <w:rsid w:val="00EA031B"/>
    <w:rsid w:val="00EA212A"/>
    <w:rsid w:val="00EA2BBC"/>
    <w:rsid w:val="00EA3297"/>
    <w:rsid w:val="00EA3BAC"/>
    <w:rsid w:val="00EB019D"/>
    <w:rsid w:val="00EB19B1"/>
    <w:rsid w:val="00EB2CC4"/>
    <w:rsid w:val="00EB3EF4"/>
    <w:rsid w:val="00EB4649"/>
    <w:rsid w:val="00EB62E5"/>
    <w:rsid w:val="00EC3404"/>
    <w:rsid w:val="00EC4237"/>
    <w:rsid w:val="00EC735A"/>
    <w:rsid w:val="00ED079C"/>
    <w:rsid w:val="00ED2AB1"/>
    <w:rsid w:val="00ED2ACA"/>
    <w:rsid w:val="00ED38E1"/>
    <w:rsid w:val="00ED428A"/>
    <w:rsid w:val="00ED7BF8"/>
    <w:rsid w:val="00EE12FD"/>
    <w:rsid w:val="00EE2931"/>
    <w:rsid w:val="00EE321B"/>
    <w:rsid w:val="00EE4034"/>
    <w:rsid w:val="00EE4ACD"/>
    <w:rsid w:val="00EF0B14"/>
    <w:rsid w:val="00EF2AE9"/>
    <w:rsid w:val="00EF40CC"/>
    <w:rsid w:val="00EF57B2"/>
    <w:rsid w:val="00F00098"/>
    <w:rsid w:val="00F041FC"/>
    <w:rsid w:val="00F0502C"/>
    <w:rsid w:val="00F051EC"/>
    <w:rsid w:val="00F05F69"/>
    <w:rsid w:val="00F072A0"/>
    <w:rsid w:val="00F078DF"/>
    <w:rsid w:val="00F07A8D"/>
    <w:rsid w:val="00F07E6A"/>
    <w:rsid w:val="00F103FE"/>
    <w:rsid w:val="00F12605"/>
    <w:rsid w:val="00F137D4"/>
    <w:rsid w:val="00F20B46"/>
    <w:rsid w:val="00F20EB1"/>
    <w:rsid w:val="00F21F10"/>
    <w:rsid w:val="00F248E0"/>
    <w:rsid w:val="00F24AAC"/>
    <w:rsid w:val="00F266FC"/>
    <w:rsid w:val="00F30326"/>
    <w:rsid w:val="00F30A37"/>
    <w:rsid w:val="00F31AB9"/>
    <w:rsid w:val="00F32C41"/>
    <w:rsid w:val="00F331EF"/>
    <w:rsid w:val="00F33C7C"/>
    <w:rsid w:val="00F366DC"/>
    <w:rsid w:val="00F4220A"/>
    <w:rsid w:val="00F4362C"/>
    <w:rsid w:val="00F43633"/>
    <w:rsid w:val="00F437C5"/>
    <w:rsid w:val="00F46CB4"/>
    <w:rsid w:val="00F47602"/>
    <w:rsid w:val="00F518B4"/>
    <w:rsid w:val="00F52AEA"/>
    <w:rsid w:val="00F52EF5"/>
    <w:rsid w:val="00F5418E"/>
    <w:rsid w:val="00F546B2"/>
    <w:rsid w:val="00F55671"/>
    <w:rsid w:val="00F5581E"/>
    <w:rsid w:val="00F579FA"/>
    <w:rsid w:val="00F61CC2"/>
    <w:rsid w:val="00F65E70"/>
    <w:rsid w:val="00F66FEE"/>
    <w:rsid w:val="00F67B71"/>
    <w:rsid w:val="00F72096"/>
    <w:rsid w:val="00F76F70"/>
    <w:rsid w:val="00F80227"/>
    <w:rsid w:val="00F83189"/>
    <w:rsid w:val="00F83A44"/>
    <w:rsid w:val="00F854AA"/>
    <w:rsid w:val="00F86053"/>
    <w:rsid w:val="00F861FA"/>
    <w:rsid w:val="00F90741"/>
    <w:rsid w:val="00F930EB"/>
    <w:rsid w:val="00F95F46"/>
    <w:rsid w:val="00F96A5A"/>
    <w:rsid w:val="00F97857"/>
    <w:rsid w:val="00F97B98"/>
    <w:rsid w:val="00FA3ABE"/>
    <w:rsid w:val="00FA3AD0"/>
    <w:rsid w:val="00FA5AAB"/>
    <w:rsid w:val="00FA75DC"/>
    <w:rsid w:val="00FB0B2B"/>
    <w:rsid w:val="00FB33FA"/>
    <w:rsid w:val="00FC0304"/>
    <w:rsid w:val="00FC235E"/>
    <w:rsid w:val="00FC35B4"/>
    <w:rsid w:val="00FD5C76"/>
    <w:rsid w:val="00FE0359"/>
    <w:rsid w:val="00FE584D"/>
    <w:rsid w:val="00FE77B7"/>
    <w:rsid w:val="00FF27BA"/>
    <w:rsid w:val="00FF2A24"/>
    <w:rsid w:val="00FF38C0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0412737"/>
  <w15:chartTrackingRefBased/>
  <w15:docId w15:val="{B5115CDB-5A8C-4DDC-ACAE-6F28D1ED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2CA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B75A91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B75A91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B75A91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B75A9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75A91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9">
    <w:name w:val="heading 9"/>
    <w:basedOn w:val="Normal"/>
    <w:next w:val="Normal"/>
    <w:link w:val="Heading9Char"/>
    <w:qFormat/>
    <w:rsid w:val="00B75A91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har">
    <w:name w:val="2 Char"/>
    <w:semiHidden/>
    <w:rsid w:val="00B75A9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next w:val="Normal"/>
    <w:rsid w:val="00B75A91"/>
    <w:pPr>
      <w:numPr>
        <w:numId w:val="1"/>
      </w:numPr>
      <w:spacing w:before="60"/>
    </w:pPr>
    <w:rPr>
      <w:b/>
    </w:rPr>
  </w:style>
  <w:style w:type="paragraph" w:styleId="List">
    <w:name w:val="List"/>
    <w:basedOn w:val="Normal"/>
    <w:rsid w:val="00B75A91"/>
    <w:pPr>
      <w:ind w:left="283" w:hanging="283"/>
    </w:pPr>
  </w:style>
  <w:style w:type="paragraph" w:customStyle="1" w:styleId="B1">
    <w:name w:val="B1"/>
    <w:basedOn w:val="List"/>
    <w:link w:val="B1Char1"/>
    <w:qFormat/>
    <w:rsid w:val="00B75A91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qFormat/>
    <w:locked/>
    <w:rsid w:val="00B75A9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rsid w:val="00B75A91"/>
    <w:pPr>
      <w:ind w:left="566" w:hanging="283"/>
      <w:contextualSpacing/>
    </w:pPr>
  </w:style>
  <w:style w:type="paragraph" w:customStyle="1" w:styleId="B2">
    <w:name w:val="B2"/>
    <w:basedOn w:val="List2"/>
    <w:link w:val="B2Char"/>
    <w:qFormat/>
    <w:rsid w:val="00B75A91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1">
    <w:name w:val="B2 Char1"/>
    <w:rsid w:val="00B75A91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List3">
    <w:name w:val="List 3"/>
    <w:basedOn w:val="Normal"/>
    <w:rsid w:val="00B75A91"/>
    <w:pPr>
      <w:ind w:left="849" w:hanging="283"/>
      <w:contextualSpacing/>
    </w:pPr>
  </w:style>
  <w:style w:type="paragraph" w:customStyle="1" w:styleId="B3">
    <w:name w:val="B3"/>
    <w:basedOn w:val="List3"/>
    <w:link w:val="B3Char2"/>
    <w:qFormat/>
    <w:rsid w:val="00B75A91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b30">
    <w:name w:val="b3"/>
    <w:basedOn w:val="Normal"/>
    <w:rsid w:val="00B75A91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paragraph" w:styleId="BalloonText">
    <w:name w:val="Balloon Text"/>
    <w:basedOn w:val="Normal"/>
    <w:link w:val="BalloonTextChar"/>
    <w:semiHidden/>
    <w:rsid w:val="00B75A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5A91"/>
    <w:rPr>
      <w:rFonts w:ascii="Tahoma" w:eastAsia="MS Mincho" w:hAnsi="Tahoma" w:cs="Tahoma"/>
      <w:sz w:val="16"/>
      <w:szCs w:val="16"/>
      <w:lang w:eastAsia="en-GB"/>
    </w:rPr>
  </w:style>
  <w:style w:type="paragraph" w:styleId="BodyText">
    <w:name w:val="Body Text"/>
    <w:basedOn w:val="Normal"/>
    <w:link w:val="BodyTextChar"/>
    <w:rsid w:val="00B75A9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SubHeading">
    <w:name w:val="SubHeading"/>
    <w:basedOn w:val="Normal"/>
    <w:next w:val="Normal"/>
    <w:link w:val="SubHeadingChar"/>
    <w:rsid w:val="00B75A91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B75A91"/>
    <w:rPr>
      <w:rFonts w:ascii="Arial" w:eastAsia="MS Mincho" w:hAnsi="Arial" w:cs="Times New Roman"/>
      <w:b/>
      <w:noProof/>
      <w:sz w:val="20"/>
      <w:szCs w:val="24"/>
      <w:lang w:eastAsia="en-GB"/>
    </w:rPr>
  </w:style>
  <w:style w:type="paragraph" w:customStyle="1" w:styleId="BoldComments">
    <w:name w:val="Bold Comments"/>
    <w:basedOn w:val="SubHeading"/>
    <w:link w:val="BoldCommentsChar"/>
    <w:qFormat/>
    <w:rsid w:val="00B75A91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B75A91"/>
    <w:rPr>
      <w:rFonts w:ascii="Arial" w:eastAsia="MS Mincho" w:hAnsi="Arial" w:cs="Times New Roman"/>
      <w:b/>
      <w:sz w:val="20"/>
      <w:szCs w:val="24"/>
      <w:lang w:val="x-none" w:eastAsia="x-none"/>
    </w:rPr>
  </w:style>
  <w:style w:type="paragraph" w:customStyle="1" w:styleId="CharChar1CharChar">
    <w:name w:val="Char Char1 Char Char"/>
    <w:semiHidden/>
    <w:rsid w:val="00B75A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B75A91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B75A91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B75A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B75A91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75A91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75A91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semiHidden/>
    <w:rsid w:val="00B75A9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75A91"/>
  </w:style>
  <w:style w:type="character" w:customStyle="1" w:styleId="CommentTextChar">
    <w:name w:val="Comment Text Char"/>
    <w:basedOn w:val="DefaultParagraphFont"/>
    <w:link w:val="CommentText"/>
    <w:semiHidden/>
    <w:rsid w:val="00B75A91"/>
    <w:rPr>
      <w:rFonts w:ascii="Arial" w:eastAsia="MS Mincho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7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5A91"/>
    <w:rPr>
      <w:rFonts w:ascii="Arial" w:eastAsia="MS Mincho" w:hAnsi="Arial" w:cs="Times New Roman"/>
      <w:b/>
      <w:bCs/>
      <w:sz w:val="20"/>
      <w:szCs w:val="20"/>
      <w:lang w:eastAsia="en-GB"/>
    </w:rPr>
  </w:style>
  <w:style w:type="paragraph" w:customStyle="1" w:styleId="Comments">
    <w:name w:val="Comments"/>
    <w:basedOn w:val="Normal"/>
    <w:link w:val="CommentsChar"/>
    <w:qFormat/>
    <w:rsid w:val="00B75A91"/>
    <w:rPr>
      <w:i/>
      <w:noProof/>
      <w:sz w:val="18"/>
    </w:rPr>
  </w:style>
  <w:style w:type="character" w:customStyle="1" w:styleId="CommentsChar">
    <w:name w:val="Comments Char"/>
    <w:link w:val="Comments"/>
    <w:rsid w:val="00B75A91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customStyle="1" w:styleId="Comments-red">
    <w:name w:val="Comments-red"/>
    <w:basedOn w:val="Comments"/>
    <w:qFormat/>
    <w:rsid w:val="00B75A91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B75A91"/>
    <w:pPr>
      <w:numPr>
        <w:numId w:val="3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B75A91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B75A91"/>
    <w:rPr>
      <w:rFonts w:ascii="Arial" w:eastAsia="MS Mincho" w:hAnsi="Arial" w:cs="Arial"/>
      <w:b/>
      <w:sz w:val="24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B75A91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B75A91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rsid w:val="00B75A91"/>
    <w:rPr>
      <w:rFonts w:ascii="Arial" w:eastAsia="MS Mincho" w:hAnsi="Arial" w:cs="Times New Roman"/>
      <w:noProof/>
      <w:sz w:val="20"/>
      <w:szCs w:val="24"/>
      <w:lang w:eastAsia="en-GB"/>
    </w:rPr>
  </w:style>
  <w:style w:type="paragraph" w:styleId="DocumentMap">
    <w:name w:val="Document Map"/>
    <w:basedOn w:val="Normal"/>
    <w:link w:val="DocumentMapChar"/>
    <w:semiHidden/>
    <w:rsid w:val="00B75A9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75A91"/>
    <w:rPr>
      <w:rFonts w:ascii="Tahoma" w:eastAsia="MS Mincho" w:hAnsi="Tahoma" w:cs="Tahoma"/>
      <w:sz w:val="20"/>
      <w:szCs w:val="20"/>
      <w:shd w:val="clear" w:color="auto" w:fill="000080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B75A91"/>
    <w:pPr>
      <w:numPr>
        <w:numId w:val="9"/>
      </w:numPr>
    </w:pPr>
    <w:rPr>
      <w:b/>
    </w:rPr>
  </w:style>
  <w:style w:type="character" w:customStyle="1" w:styleId="EmailDiscussionChar">
    <w:name w:val="EmailDiscussion Char"/>
    <w:link w:val="EmailDiscussion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B75A91"/>
  </w:style>
  <w:style w:type="character" w:customStyle="1" w:styleId="emailstyle20">
    <w:name w:val="emailstyle20"/>
    <w:semiHidden/>
    <w:rsid w:val="00B75A91"/>
    <w:rPr>
      <w:rFonts w:ascii="Arial" w:hAnsi="Arial" w:cs="Arial" w:hint="default"/>
      <w:color w:val="auto"/>
      <w:sz w:val="20"/>
      <w:szCs w:val="20"/>
    </w:rPr>
  </w:style>
  <w:style w:type="character" w:styleId="Emphasis">
    <w:name w:val="Emphasis"/>
    <w:qFormat/>
    <w:rsid w:val="00B75A91"/>
    <w:rPr>
      <w:i/>
      <w:iCs/>
    </w:rPr>
  </w:style>
  <w:style w:type="character" w:styleId="FollowedHyperlink">
    <w:name w:val="FollowedHyperlink"/>
    <w:rsid w:val="00B75A91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75A9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75A91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B75A91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75A91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75A91"/>
    <w:rPr>
      <w:rFonts w:ascii="Arial" w:eastAsia="MS Mincho" w:hAnsi="Arial" w:cs="Times New Roman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"/>
    <w:link w:val="Heading2"/>
    <w:rsid w:val="00B75A91"/>
    <w:rPr>
      <w:rFonts w:ascii="Arial" w:eastAsia="MS Mincho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link w:val="Heading3"/>
    <w:rsid w:val="00B75A91"/>
    <w:rPr>
      <w:rFonts w:ascii="Arial" w:eastAsia="MS Mincho" w:hAnsi="Arial" w:cs="Arial"/>
      <w:bCs/>
      <w:sz w:val="26"/>
      <w:szCs w:val="26"/>
      <w:lang w:eastAsia="en-GB"/>
    </w:rPr>
  </w:style>
  <w:style w:type="character" w:customStyle="1" w:styleId="Heading4Char">
    <w:name w:val="Heading 4 Char"/>
    <w:link w:val="Heading4"/>
    <w:rsid w:val="00B75A91"/>
    <w:rPr>
      <w:rFonts w:ascii="Arial" w:eastAsia="MS Mincho" w:hAnsi="Arial" w:cs="Arial"/>
      <w:bCs/>
      <w:sz w:val="24"/>
      <w:szCs w:val="28"/>
      <w:lang w:eastAsia="en-GB"/>
    </w:rPr>
  </w:style>
  <w:style w:type="character" w:customStyle="1" w:styleId="Heading5Char">
    <w:name w:val="Heading 5 Char"/>
    <w:link w:val="Heading5"/>
    <w:rsid w:val="00B75A91"/>
    <w:rPr>
      <w:rFonts w:ascii="Arial" w:eastAsia="Times New Roman" w:hAnsi="Arial" w:cs="Times New Roman"/>
      <w:bCs/>
      <w:iCs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B75A91"/>
    <w:rPr>
      <w:rFonts w:ascii="Times New Roman" w:eastAsia="MS Mincho" w:hAnsi="Times New Roman" w:cs="Times New Roman"/>
      <w:b/>
      <w:bCs/>
      <w:lang w:eastAsia="en-GB"/>
    </w:rPr>
  </w:style>
  <w:style w:type="character" w:customStyle="1" w:styleId="Heading7Char">
    <w:name w:val="Heading 7 Char"/>
    <w:link w:val="Heading7"/>
    <w:semiHidden/>
    <w:rsid w:val="00B75A91"/>
    <w:rPr>
      <w:rFonts w:ascii="Calibri" w:eastAsia="PMingLiU" w:hAnsi="Calibri" w:cs="Times New Roman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B75A91"/>
    <w:rPr>
      <w:rFonts w:ascii="Arial" w:eastAsia="MS Mincho" w:hAnsi="Arial" w:cs="Arial"/>
      <w:b/>
      <w:sz w:val="20"/>
      <w:lang w:eastAsia="en-GB"/>
    </w:rPr>
  </w:style>
  <w:style w:type="character" w:styleId="Hyperlink">
    <w:name w:val="Hyperlink"/>
    <w:uiPriority w:val="99"/>
    <w:qFormat/>
    <w:rsid w:val="00B75A91"/>
    <w:rPr>
      <w:color w:val="0000FF"/>
      <w:u w:val="single"/>
    </w:rPr>
  </w:style>
  <w:style w:type="paragraph" w:customStyle="1" w:styleId="Internal">
    <w:name w:val="Internal"/>
    <w:basedOn w:val="Comments"/>
    <w:link w:val="InternalChar"/>
    <w:rsid w:val="00B75A91"/>
    <w:rPr>
      <w:noProof w:val="0"/>
      <w:color w:val="333399"/>
    </w:rPr>
  </w:style>
  <w:style w:type="character" w:customStyle="1" w:styleId="InternalChar">
    <w:name w:val="Internal Char"/>
    <w:link w:val="Internal"/>
    <w:rsid w:val="00B75A91"/>
    <w:rPr>
      <w:rFonts w:ascii="Arial" w:eastAsia="MS Mincho" w:hAnsi="Arial" w:cs="Times New Roman"/>
      <w:i/>
      <w:color w:val="333399"/>
      <w:sz w:val="18"/>
      <w:szCs w:val="24"/>
      <w:lang w:eastAsia="en-GB"/>
    </w:rPr>
  </w:style>
  <w:style w:type="paragraph" w:styleId="ListBullet">
    <w:name w:val="List Bullet"/>
    <w:basedOn w:val="Normal"/>
    <w:rsid w:val="00B75A91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5A91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B75A91"/>
    <w:rPr>
      <w:rFonts w:ascii="Calibri" w:eastAsia="Calibri" w:hAnsi="Calibri" w:cs="Times New Roman"/>
      <w:lang w:eastAsia="en-GB"/>
    </w:rPr>
  </w:style>
  <w:style w:type="paragraph" w:customStyle="1" w:styleId="LSApproved">
    <w:name w:val="LS Approved"/>
    <w:basedOn w:val="ComeBack"/>
    <w:next w:val="Doc-text2"/>
    <w:qFormat/>
    <w:rsid w:val="00B75A91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B75A91"/>
    <w:pPr>
      <w:spacing w:before="180"/>
    </w:pPr>
    <w:rPr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B75A91"/>
    <w:pPr>
      <w:spacing w:before="100" w:beforeAutospacing="1" w:after="100" w:afterAutospacing="1"/>
    </w:pPr>
    <w:rPr>
      <w:rFonts w:eastAsia="Calibri"/>
      <w:sz w:val="24"/>
    </w:rPr>
  </w:style>
  <w:style w:type="character" w:styleId="PageNumber">
    <w:name w:val="page number"/>
    <w:basedOn w:val="DefaultParagraphFont"/>
    <w:rsid w:val="00B75A91"/>
  </w:style>
  <w:style w:type="character" w:styleId="PlaceholderText">
    <w:name w:val="Placeholder Text"/>
    <w:uiPriority w:val="99"/>
    <w:semiHidden/>
    <w:rsid w:val="00B75A9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B75A91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B75A91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Proposal">
    <w:name w:val="Proposal"/>
    <w:basedOn w:val="Normal"/>
    <w:rsid w:val="00B75A91"/>
    <w:pPr>
      <w:numPr>
        <w:numId w:val="8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paragraph" w:customStyle="1" w:styleId="Review-comment">
    <w:name w:val="Review-comment"/>
    <w:basedOn w:val="Normal"/>
    <w:qFormat/>
    <w:rsid w:val="00B75A91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B75A91"/>
    <w:rPr>
      <w:color w:val="0C6E15"/>
    </w:rPr>
  </w:style>
  <w:style w:type="paragraph" w:customStyle="1" w:styleId="Review-comment3">
    <w:name w:val="Review-comment3"/>
    <w:basedOn w:val="Normal"/>
    <w:qFormat/>
    <w:rsid w:val="00B75A91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B75A91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B75A91"/>
  </w:style>
  <w:style w:type="character" w:customStyle="1" w:styleId="Style2Char">
    <w:name w:val="Style2 Char"/>
    <w:basedOn w:val="EmailDiscussionChar"/>
    <w:link w:val="Style2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table" w:styleId="TableGrid">
    <w:name w:val="Table Grid"/>
    <w:basedOn w:val="TableNormal"/>
    <w:rsid w:val="00B75A91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B75A91"/>
    <w:pPr>
      <w:tabs>
        <w:tab w:val="left" w:pos="811"/>
      </w:tabs>
      <w:spacing w:before="60"/>
      <w:ind w:left="811" w:hanging="811"/>
    </w:pPr>
  </w:style>
  <w:style w:type="paragraph" w:customStyle="1" w:styleId="TAL">
    <w:name w:val="TAL"/>
    <w:basedOn w:val="Normal"/>
    <w:link w:val="TALChar"/>
    <w:rsid w:val="00B75A91"/>
    <w:pPr>
      <w:keepNext/>
      <w:keepLines/>
    </w:pPr>
    <w:rPr>
      <w:rFonts w:eastAsia="Malgun Gothic"/>
      <w:sz w:val="18"/>
      <w:lang w:val="x-none"/>
    </w:rPr>
  </w:style>
  <w:style w:type="character" w:customStyle="1" w:styleId="TALChar">
    <w:name w:val="TAL Char"/>
    <w:link w:val="TAL"/>
    <w:rsid w:val="00B75A91"/>
    <w:rPr>
      <w:rFonts w:ascii="Arial" w:eastAsia="Malgun Gothic" w:hAnsi="Arial" w:cs="Times New Roman"/>
      <w:sz w:val="18"/>
      <w:szCs w:val="20"/>
      <w:lang w:val="x-none"/>
    </w:rPr>
  </w:style>
  <w:style w:type="character" w:customStyle="1" w:styleId="TALCar">
    <w:name w:val="TAL Car"/>
    <w:rsid w:val="00B75A91"/>
    <w:rPr>
      <w:rFonts w:ascii="Arial" w:eastAsia="Times New Roman" w:hAnsi="Arial"/>
      <w:sz w:val="18"/>
      <w:lang w:val="en-GB"/>
    </w:rPr>
  </w:style>
  <w:style w:type="paragraph" w:customStyle="1" w:styleId="TH">
    <w:name w:val="TH"/>
    <w:basedOn w:val="Normal"/>
    <w:link w:val="THChar"/>
    <w:rsid w:val="00B75A91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character" w:customStyle="1" w:styleId="THChar">
    <w:name w:val="TH Char"/>
    <w:link w:val="TH"/>
    <w:rsid w:val="00B75A91"/>
    <w:rPr>
      <w:rFonts w:ascii="Arial" w:eastAsia="Batang" w:hAnsi="Arial" w:cs="Times New Roman"/>
      <w:b/>
      <w:color w:val="0000FF"/>
      <w:kern w:val="2"/>
      <w:sz w:val="20"/>
      <w:szCs w:val="20"/>
      <w:lang w:val="x-none"/>
    </w:rPr>
  </w:style>
  <w:style w:type="paragraph" w:styleId="TOC1">
    <w:name w:val="toc 1"/>
    <w:basedOn w:val="Normal"/>
    <w:next w:val="Normal"/>
    <w:autoRedefine/>
    <w:uiPriority w:val="39"/>
    <w:rsid w:val="00B75A91"/>
  </w:style>
  <w:style w:type="paragraph" w:styleId="TOC2">
    <w:name w:val="toc 2"/>
    <w:basedOn w:val="Normal"/>
    <w:next w:val="Normal"/>
    <w:autoRedefine/>
    <w:uiPriority w:val="39"/>
    <w:rsid w:val="00B75A91"/>
    <w:pPr>
      <w:ind w:left="200"/>
    </w:pPr>
  </w:style>
  <w:style w:type="paragraph" w:styleId="TOC3">
    <w:name w:val="toc 3"/>
    <w:basedOn w:val="Normal"/>
    <w:next w:val="Normal"/>
    <w:autoRedefine/>
    <w:semiHidden/>
    <w:rsid w:val="00B75A91"/>
    <w:pPr>
      <w:numPr>
        <w:numId w:val="10"/>
      </w:numPr>
    </w:pPr>
  </w:style>
  <w:style w:type="paragraph" w:customStyle="1" w:styleId="a">
    <w:name w:val="바탕글"/>
    <w:basedOn w:val="Normal"/>
    <w:rsid w:val="00B75A91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  <w:style w:type="paragraph" w:customStyle="1" w:styleId="Reference">
    <w:name w:val="Reference"/>
    <w:basedOn w:val="Normal"/>
    <w:qFormat/>
    <w:rsid w:val="00BB5CE6"/>
    <w:pPr>
      <w:numPr>
        <w:numId w:val="11"/>
      </w:numPr>
    </w:pPr>
  </w:style>
  <w:style w:type="paragraph" w:customStyle="1" w:styleId="CRCoverPage">
    <w:name w:val="CR Cover Page"/>
    <w:rsid w:val="00BB5CE6"/>
    <w:pPr>
      <w:spacing w:after="120"/>
    </w:pPr>
    <w:rPr>
      <w:rFonts w:ascii="Arial" w:eastAsia="MS Mincho" w:hAnsi="Arial"/>
    </w:rPr>
  </w:style>
  <w:style w:type="paragraph" w:styleId="Revision">
    <w:name w:val="Revision"/>
    <w:hidden/>
    <w:uiPriority w:val="99"/>
    <w:semiHidden/>
    <w:rsid w:val="00EE321B"/>
  </w:style>
  <w:style w:type="paragraph" w:customStyle="1" w:styleId="EditorsNote">
    <w:name w:val="Editor's Note"/>
    <w:basedOn w:val="Normal"/>
    <w:link w:val="EditorsNoteChar"/>
    <w:qFormat/>
    <w:rsid w:val="00E229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B1Char">
    <w:name w:val="B1 Char"/>
    <w:qFormat/>
    <w:rsid w:val="00E229AC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E229AC"/>
    <w:rPr>
      <w:rFonts w:eastAsia="Times New Roman"/>
      <w:color w:val="FF0000"/>
      <w:lang w:eastAsia="ja-JP"/>
    </w:rPr>
  </w:style>
  <w:style w:type="paragraph" w:customStyle="1" w:styleId="B4">
    <w:name w:val="B4"/>
    <w:basedOn w:val="List4"/>
    <w:link w:val="B4Char"/>
    <w:qFormat/>
    <w:rsid w:val="00CB79F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CB79FB"/>
    <w:rPr>
      <w:rFonts w:eastAsia="Times New Roman"/>
      <w:lang w:eastAsia="ja-JP"/>
    </w:rPr>
  </w:style>
  <w:style w:type="paragraph" w:styleId="List4">
    <w:name w:val="List 4"/>
    <w:basedOn w:val="Normal"/>
    <w:uiPriority w:val="99"/>
    <w:semiHidden/>
    <w:unhideWhenUsed/>
    <w:rsid w:val="00CB79FB"/>
    <w:pPr>
      <w:ind w:left="1132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43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4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3065">
          <w:marLeft w:val="198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A31AC5-7820-471E-B393-27BE4D726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2996B9-4FF7-4FA5-9F51-2F1CC9C5AD0B}">
  <ds:schemaRefs>
    <ds:schemaRef ds:uri="http://schemas.microsoft.com/sharepoint/v4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23a22248-acb0-4303-bd1b-c36b2527d0a2"/>
    <ds:schemaRef ds:uri="http://schemas.microsoft.com/office/2006/documentManagement/types"/>
    <ds:schemaRef ds:uri="5a888943-97ca-4c93-b605-714bb5e9e285"/>
    <ds:schemaRef ds:uri="http://purl.org/dc/dcmitype/"/>
    <ds:schemaRef ds:uri="e32f50e1-6846-4d7d-ad60-ccd6877e6c5e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4BF9B99-EBAE-48C4-A25C-3840E3554F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EBBCB1-B838-4A66-84D8-8345DE84C5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Martin</dc:creator>
  <cp:keywords/>
  <dc:description/>
  <cp:lastModifiedBy>Brian Martin</cp:lastModifiedBy>
  <cp:revision>322</cp:revision>
  <dcterms:created xsi:type="dcterms:W3CDTF">2022-02-10T15:51:00Z</dcterms:created>
  <dcterms:modified xsi:type="dcterms:W3CDTF">2023-09-29T08:19:00Z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